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C" w:rsidRDefault="00C803AC" w:rsidP="00C803A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Toc253595938"/>
    </w:p>
    <w:p w:rsidR="00150487" w:rsidRP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ГЕНЕРАЛЬНЫЙ ПЛАН КРАСНОГВАРДЕЙСКОГО СЕЛЬСКОГО ПОСЕЛЕНИЯ КАНЕВСКОГО РАЙОНА КРАСНОДАРСКОГО КРАЯ</w:t>
      </w:r>
    </w:p>
    <w:p w:rsid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0487" w:rsidRP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150487" w:rsidRP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ЦЕЛИ И ЗАДАЧИ ТЕРРИТОРИАЛЬНОГО ПЛАНИРОВАНИЯ</w:t>
      </w:r>
    </w:p>
    <w:p w:rsidR="00150487" w:rsidRPr="00150487" w:rsidRDefault="00150487" w:rsidP="0015048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1.1. Цели территориального планирования</w:t>
      </w:r>
      <w:bookmarkEnd w:id="0"/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 xml:space="preserve"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Проектные решения являются основой для комплексного решения вопросов организации планировочной структуры, территориального, инфраструктурного и социально-экономического развития поселений; для разработки правил землепользования и застройки, устанавливающих правовой режим использования территориальных зон, а также для определения зон инвестиционного развития.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Основными целями территориального планирования при разработке генерального плана  Красногвардейского сельского поселения  являются: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создание действенного инструмента управления развитием территории</w:t>
      </w:r>
      <w:r w:rsidRPr="0015048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краевым законодательством; 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обеспечение целостности сельского поселения как муниципального образования</w:t>
      </w:r>
      <w:r w:rsidRPr="00150487">
        <w:rPr>
          <w:rFonts w:ascii="Times New Roman" w:hAnsi="Times New Roman" w:cs="Times New Roman"/>
          <w:sz w:val="28"/>
          <w:szCs w:val="28"/>
        </w:rPr>
        <w:t xml:space="preserve"> путем его территориального планирования;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выработка рациональных решений по планировочной организации и функциональному зонированию территории</w:t>
      </w:r>
      <w:r w:rsidRPr="00150487">
        <w:rPr>
          <w:rFonts w:ascii="Times New Roman" w:hAnsi="Times New Roman" w:cs="Times New Roman"/>
          <w:sz w:val="28"/>
          <w:szCs w:val="28"/>
        </w:rPr>
        <w:t>, соответствующих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определение необходимых исходных условий развития</w:t>
      </w:r>
      <w:r w:rsidRPr="00150487">
        <w:rPr>
          <w:rFonts w:ascii="Times New Roman" w:hAnsi="Times New Roman" w:cs="Times New Roman"/>
          <w:sz w:val="28"/>
          <w:szCs w:val="28"/>
        </w:rPr>
        <w:t xml:space="preserve"> за счет совершенствования территориальной организации поселения.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Принятые в данном генеральном плане решения основываются на следующих основных принципах: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наращивания ресурсного потенциала в сельском хозяйстве поселения и развития перерабатывающей промышленности;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обеспечения сохранности и восстановления природного комплекса территории;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устойчивого развития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соблюдения последовательности действий по территориальному планированию с учетом опережающего развития систем коммунальной инфраструктуры;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рационального размещения объектов капитального строительства местного значения, автомобильных дорог общего пользования, иных транспортных и инженерных сооружений.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253595939"/>
      <w:r w:rsidRPr="00150487">
        <w:rPr>
          <w:rFonts w:ascii="Times New Roman" w:hAnsi="Times New Roman" w:cs="Times New Roman"/>
          <w:b/>
          <w:sz w:val="28"/>
          <w:szCs w:val="28"/>
        </w:rPr>
        <w:t>1.2. Задачи территориального планирования</w:t>
      </w:r>
      <w:bookmarkEnd w:id="1"/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lastRenderedPageBreak/>
        <w:t>Реализация указанных целей осуществляется посредством решения задач территориального планирования. Основными задачами генерального плана являются: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выявление проблем градостроительного развития</w:t>
      </w:r>
      <w:r w:rsidRPr="001504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50487">
        <w:rPr>
          <w:rFonts w:ascii="Times New Roman" w:hAnsi="Times New Roman" w:cs="Times New Roman"/>
          <w:b/>
          <w:sz w:val="28"/>
          <w:szCs w:val="28"/>
        </w:rPr>
        <w:t>и</w:t>
      </w:r>
      <w:r w:rsidRPr="00150487">
        <w:rPr>
          <w:rFonts w:ascii="Times New Roman" w:hAnsi="Times New Roman" w:cs="Times New Roman"/>
          <w:sz w:val="28"/>
          <w:szCs w:val="28"/>
        </w:rPr>
        <w:t xml:space="preserve"> </w:t>
      </w:r>
      <w:r w:rsidRPr="00150487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  <w:r w:rsidRPr="00150487">
        <w:rPr>
          <w:rFonts w:ascii="Times New Roman" w:hAnsi="Times New Roman" w:cs="Times New Roman"/>
          <w:sz w:val="28"/>
          <w:szCs w:val="28"/>
        </w:rPr>
        <w:t xml:space="preserve"> в действующий генеральный план, обеспечивающих решение выявленных проблем на основе анализа параметров муниципальной среды, а также существующих ресурсов жизнеобеспечения;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создание электронного генерального плана</w:t>
      </w:r>
      <w:r w:rsidRPr="00150487">
        <w:rPr>
          <w:rFonts w:ascii="Times New Roman" w:hAnsi="Times New Roman" w:cs="Times New Roman"/>
          <w:sz w:val="28"/>
          <w:szCs w:val="28"/>
        </w:rPr>
        <w:t xml:space="preserve">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определение направления перспективного территориального развития</w:t>
      </w:r>
      <w:r w:rsidRPr="00150487">
        <w:rPr>
          <w:rFonts w:ascii="Times New Roman" w:hAnsi="Times New Roman" w:cs="Times New Roman"/>
          <w:sz w:val="28"/>
          <w:szCs w:val="28"/>
        </w:rPr>
        <w:t>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 xml:space="preserve">определение зон, в которых осуществляется жизнедеятельность населения посредством </w:t>
      </w:r>
      <w:r w:rsidRPr="00150487">
        <w:rPr>
          <w:rFonts w:ascii="Times New Roman" w:hAnsi="Times New Roman" w:cs="Times New Roman"/>
          <w:b/>
          <w:sz w:val="28"/>
          <w:szCs w:val="28"/>
        </w:rPr>
        <w:t>функционального зонирования территории</w:t>
      </w:r>
      <w:r w:rsidRPr="00150487">
        <w:rPr>
          <w:rFonts w:ascii="Times New Roman" w:hAnsi="Times New Roman" w:cs="Times New Roman"/>
          <w:sz w:val="28"/>
          <w:szCs w:val="28"/>
        </w:rPr>
        <w:t>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разработка оптимальной функционально-планировочной структуры</w:t>
      </w:r>
      <w:r w:rsidRPr="00150487">
        <w:rPr>
          <w:rFonts w:ascii="Times New Roman" w:hAnsi="Times New Roman" w:cs="Times New Roman"/>
          <w:sz w:val="28"/>
          <w:szCs w:val="28"/>
        </w:rPr>
        <w:t xml:space="preserve"> сельского поселения, создающей предпосылки для гармоничного и устойчивого развития территории;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gramStart"/>
      <w:r w:rsidRPr="00150487">
        <w:rPr>
          <w:rFonts w:ascii="Times New Roman" w:hAnsi="Times New Roman" w:cs="Times New Roman"/>
          <w:b/>
          <w:sz w:val="28"/>
          <w:szCs w:val="28"/>
        </w:rPr>
        <w:t>зон планируемого размещения объектов капитального</w:t>
      </w:r>
      <w:r w:rsidRPr="00150487">
        <w:rPr>
          <w:rFonts w:ascii="Times New Roman" w:hAnsi="Times New Roman" w:cs="Times New Roman"/>
          <w:sz w:val="28"/>
          <w:szCs w:val="28"/>
        </w:rPr>
        <w:t xml:space="preserve"> </w:t>
      </w:r>
      <w:r w:rsidRPr="00150487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15048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proofErr w:type="gramEnd"/>
      <w:r w:rsidRPr="00150487">
        <w:rPr>
          <w:rFonts w:ascii="Times New Roman" w:hAnsi="Times New Roman" w:cs="Times New Roman"/>
          <w:sz w:val="28"/>
          <w:szCs w:val="28"/>
        </w:rPr>
        <w:t>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b/>
          <w:sz w:val="28"/>
          <w:szCs w:val="28"/>
        </w:rPr>
        <w:t>определение системы параметров развития</w:t>
      </w:r>
      <w:r w:rsidRPr="00150487">
        <w:rPr>
          <w:rFonts w:ascii="Times New Roman" w:hAnsi="Times New Roman" w:cs="Times New Roman"/>
          <w:sz w:val="28"/>
          <w:szCs w:val="28"/>
        </w:rPr>
        <w:t xml:space="preserve">  сельского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развития. </w:t>
      </w:r>
    </w:p>
    <w:p w:rsidR="00150487" w:rsidRP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150487" w:rsidRPr="00150487" w:rsidSect="00D5029D">
          <w:pgSz w:w="11906" w:h="16838" w:code="9"/>
          <w:pgMar w:top="851" w:right="567" w:bottom="851" w:left="1701" w:header="567" w:footer="397" w:gutter="0"/>
          <w:cols w:space="708"/>
          <w:docGrid w:linePitch="360"/>
        </w:sectPr>
      </w:pPr>
      <w:r w:rsidRPr="0015048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проведен подробный анализ существующего состояния </w:t>
      </w:r>
      <w:proofErr w:type="gramStart"/>
      <w:r w:rsidRPr="0015048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50487">
        <w:rPr>
          <w:rFonts w:ascii="Times New Roman" w:hAnsi="Times New Roman" w:cs="Times New Roman"/>
          <w:sz w:val="28"/>
          <w:szCs w:val="28"/>
        </w:rPr>
        <w:t xml:space="preserve"> 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150487" w:rsidRPr="00150487" w:rsidRDefault="00150487" w:rsidP="00150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53595940"/>
      <w:r w:rsidRPr="00150487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Pr="00150487">
        <w:rPr>
          <w:rFonts w:ascii="Times New Roman" w:hAnsi="Times New Roman" w:cs="Times New Roman"/>
          <w:b/>
          <w:sz w:val="28"/>
          <w:szCs w:val="28"/>
        </w:rPr>
        <w:br/>
        <w:t>Перечень мероприятий по территориальному</w:t>
      </w:r>
      <w:r w:rsidRPr="00150487">
        <w:rPr>
          <w:rFonts w:ascii="Times New Roman" w:hAnsi="Times New Roman" w:cs="Times New Roman"/>
          <w:b/>
          <w:sz w:val="28"/>
          <w:szCs w:val="28"/>
        </w:rPr>
        <w:br/>
        <w:t>планированию и последовательность их выполнения</w:t>
      </w:r>
      <w:bookmarkEnd w:id="2"/>
    </w:p>
    <w:p w:rsidR="00150487" w:rsidRPr="00150487" w:rsidRDefault="00150487" w:rsidP="00150487">
      <w:pPr>
        <w:pStyle w:val="a3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253595941"/>
      <w:r w:rsidRPr="00150487">
        <w:rPr>
          <w:rFonts w:ascii="Times New Roman" w:hAnsi="Times New Roman" w:cs="Times New Roman"/>
          <w:b/>
          <w:sz w:val="28"/>
          <w:szCs w:val="28"/>
        </w:rPr>
        <w:t>2.1. Прогноз перспективной численности населения</w:t>
      </w:r>
      <w:bookmarkEnd w:id="3"/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Численность постоянного населения Красногвардейского сельского поселения по состоянию на 01.01.2010 года — 2,5 тыс. человек, что составляет 2,3% от общей численности Каневского района, плотность населения в поселении  — 28,7 чел/км</w:t>
      </w:r>
      <w:proofErr w:type="gramStart"/>
      <w:r w:rsidRPr="001504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50487">
        <w:rPr>
          <w:rFonts w:ascii="Times New Roman" w:hAnsi="Times New Roman" w:cs="Times New Roman"/>
          <w:sz w:val="28"/>
          <w:szCs w:val="28"/>
        </w:rPr>
        <w:t>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В состав Красногвардейского сельского поселения входят 2 </w:t>
      </w:r>
      <w:proofErr w:type="gramStart"/>
      <w:r w:rsidRPr="00150487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150487">
        <w:rPr>
          <w:rFonts w:ascii="Times New Roman" w:hAnsi="Times New Roman" w:cs="Times New Roman"/>
          <w:sz w:val="28"/>
          <w:szCs w:val="28"/>
        </w:rPr>
        <w:t xml:space="preserve"> пункта: административный центр поселок Красногвардеец и станица Александровская.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населенных пунктов, входящих в состав </w:t>
      </w:r>
      <w:r w:rsidRPr="0015048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</w:p>
    <w:tbl>
      <w:tblPr>
        <w:tblW w:w="9371" w:type="dxa"/>
        <w:tblInd w:w="93" w:type="dxa"/>
        <w:tblLayout w:type="fixed"/>
        <w:tblLook w:val="0000"/>
      </w:tblPr>
      <w:tblGrid>
        <w:gridCol w:w="594"/>
        <w:gridCol w:w="6651"/>
        <w:gridCol w:w="2126"/>
      </w:tblGrid>
      <w:tr w:rsidR="00150487" w:rsidRPr="00150487" w:rsidTr="00F9753F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населения, чел.</w:t>
            </w:r>
          </w:p>
        </w:tc>
      </w:tr>
      <w:tr w:rsidR="00150487" w:rsidRPr="00150487" w:rsidTr="00F9753F">
        <w:trPr>
          <w:trHeight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Красногвардеец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  <w:tr w:rsidR="00150487" w:rsidRPr="00150487" w:rsidTr="00F9753F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станица Александровская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150487" w:rsidRPr="00150487" w:rsidTr="00F9753F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2472</w:t>
            </w:r>
          </w:p>
        </w:tc>
      </w:tr>
    </w:tbl>
    <w:p w:rsidR="00150487" w:rsidRPr="00150487" w:rsidRDefault="00150487" w:rsidP="00150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Демографический прогноз – важнейшая составляющая </w:t>
      </w:r>
      <w:r w:rsidRPr="00150487">
        <w:rPr>
          <w:rFonts w:ascii="Times New Roman" w:hAnsi="Times New Roman" w:cs="Times New Roman"/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487">
        <w:rPr>
          <w:rFonts w:ascii="Times New Roman" w:hAnsi="Times New Roman" w:cs="Times New Roman"/>
          <w:sz w:val="28"/>
          <w:szCs w:val="28"/>
          <w:lang w:eastAsia="ar-SA"/>
        </w:rPr>
        <w:t>Проект принимает за основу определения перспективной численности населения неизбежность реализации мероприятий, направленных на повышение рождаемости и общее улучшение демографической обстановки.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487">
        <w:rPr>
          <w:rFonts w:ascii="Times New Roman" w:hAnsi="Times New Roman" w:cs="Times New Roman"/>
          <w:sz w:val="28"/>
          <w:szCs w:val="28"/>
        </w:rPr>
        <w:t>Настоящим проектом при определении прогнозной численности населения Красногвардейского сельского поселения учитываются положения «Концепции демографического развития Российской Федерации на период 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смертности, рост продолжительности жизни, оптимизация миграционных процессов.</w:t>
      </w:r>
      <w:proofErr w:type="gramEnd"/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Прогноз численности населения </w:t>
      </w:r>
      <w:r w:rsidRPr="0015048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разработан в разрезе входящих в него населенных пунктов по следующим проектным этапам: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487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 очередь – ориентировочно до 2020 года;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48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расчетный срок – ориентировочно до 2030 года;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487">
        <w:rPr>
          <w:rFonts w:ascii="Times New Roman" w:hAnsi="Times New Roman" w:cs="Times New Roman"/>
          <w:sz w:val="28"/>
          <w:szCs w:val="28"/>
          <w:lang w:eastAsia="ar-SA"/>
        </w:rPr>
        <w:t>В качестве базового года для прогнозных расчетов принят 2010 г.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Расчет основных показателей демографической ситуации </w:t>
      </w:r>
      <w:r w:rsidRPr="00150487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проводился на основе анализа сложившегося в последние время состояния процессов воспроизводства населения, сдвигов в его половой и возрастной структуре, развития внешних миграционных процессов.</w:t>
      </w:r>
      <w:proofErr w:type="gramEnd"/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 Большое внимание уделялось также анализу ряда социальных и экономических показателей, а в частности, занятости населения, уровня его жизни, миграционной привлекательности территории, устойчивости существующей экономической структуры на перспективу, экономико-географическому положению проектируемой территории, ее природно-ресурсному потенциалу, комфортности природной среды и т. д.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50487">
        <w:rPr>
          <w:rFonts w:ascii="Times New Roman" w:hAnsi="Times New Roman" w:cs="Times New Roman"/>
          <w:sz w:val="28"/>
          <w:szCs w:val="28"/>
          <w:lang w:eastAsia="ar-SA"/>
        </w:rPr>
        <w:t>Основываясь на заложенных тенденциях демографической и миграционной активности была</w:t>
      </w:r>
      <w:proofErr w:type="gramEnd"/>
      <w:r w:rsidRPr="00150487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определена проектная численность населения Красногвардейского сельского поселения, которая к расчетному сроку составит </w:t>
      </w:r>
      <w:r w:rsidRPr="00150487">
        <w:rPr>
          <w:rFonts w:ascii="Times New Roman" w:hAnsi="Times New Roman" w:cs="Times New Roman"/>
          <w:b/>
          <w:sz w:val="28"/>
          <w:szCs w:val="28"/>
          <w:lang w:eastAsia="ar-SA"/>
        </w:rPr>
        <w:t>3 тыс. человек</w:t>
      </w:r>
      <w:r w:rsidRPr="001504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487" w:rsidRPr="00150487" w:rsidRDefault="00150487" w:rsidP="001504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487">
        <w:rPr>
          <w:rFonts w:ascii="Times New Roman" w:hAnsi="Times New Roman" w:cs="Times New Roman"/>
          <w:sz w:val="28"/>
          <w:szCs w:val="28"/>
        </w:rPr>
        <w:t>Существующая и проектная численность Красногвардейского сельского поселения.</w:t>
      </w: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1984"/>
        <w:gridCol w:w="2552"/>
        <w:gridCol w:w="1559"/>
      </w:tblGrid>
      <w:tr w:rsidR="00150487" w:rsidRPr="00150487" w:rsidTr="00F9753F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Прирост, чел.</w:t>
            </w:r>
          </w:p>
        </w:tc>
      </w:tr>
      <w:tr w:rsidR="00150487" w:rsidRPr="00150487" w:rsidTr="00F9753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Красногвардеец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</w:tr>
      <w:tr w:rsidR="00150487" w:rsidRPr="00150487" w:rsidTr="00F9753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станица Александровская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150487" w:rsidRPr="00150487" w:rsidTr="00F9753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sz w:val="28"/>
                <w:szCs w:val="28"/>
              </w:rPr>
              <w:t>2472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0487" w:rsidRPr="00150487" w:rsidRDefault="00150487" w:rsidP="001504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0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528</w:t>
            </w:r>
          </w:p>
        </w:tc>
      </w:tr>
    </w:tbl>
    <w:p w:rsidR="00150487" w:rsidRPr="00150487" w:rsidRDefault="00150487" w:rsidP="00150487">
      <w:pPr>
        <w:ind w:firstLine="720"/>
        <w:jc w:val="right"/>
        <w:rPr>
          <w:rFonts w:cs="Tahoma"/>
          <w:szCs w:val="28"/>
        </w:rPr>
      </w:pPr>
    </w:p>
    <w:p w:rsidR="000C2F48" w:rsidRPr="00150487" w:rsidRDefault="000C2F48" w:rsidP="001504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2F48" w:rsidRPr="00150487" w:rsidSect="003D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487"/>
    <w:rsid w:val="000C2F48"/>
    <w:rsid w:val="00150487"/>
    <w:rsid w:val="003D1F49"/>
    <w:rsid w:val="003D4C4F"/>
    <w:rsid w:val="00B25442"/>
    <w:rsid w:val="00C17328"/>
    <w:rsid w:val="00C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4F"/>
  </w:style>
  <w:style w:type="paragraph" w:styleId="1">
    <w:name w:val="heading 1"/>
    <w:basedOn w:val="a"/>
    <w:next w:val="a"/>
    <w:link w:val="10"/>
    <w:qFormat/>
    <w:rsid w:val="001504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4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04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У1"/>
    <w:basedOn w:val="1"/>
    <w:link w:val="12"/>
    <w:qFormat/>
    <w:rsid w:val="00150487"/>
    <w:pPr>
      <w:spacing w:before="0" w:after="0"/>
      <w:jc w:val="center"/>
    </w:pPr>
    <w:rPr>
      <w:caps/>
      <w:sz w:val="28"/>
      <w:szCs w:val="28"/>
    </w:rPr>
  </w:style>
  <w:style w:type="character" w:customStyle="1" w:styleId="12">
    <w:name w:val="У1 Знак"/>
    <w:link w:val="11"/>
    <w:rsid w:val="00150487"/>
    <w:rPr>
      <w:rFonts w:ascii="Cambria" w:eastAsia="Times New Roman" w:hAnsi="Cambria" w:cs="Times New Roman"/>
      <w:b/>
      <w:bCs/>
      <w:caps/>
      <w:kern w:val="32"/>
      <w:sz w:val="28"/>
      <w:szCs w:val="28"/>
    </w:rPr>
  </w:style>
  <w:style w:type="paragraph" w:customStyle="1" w:styleId="21">
    <w:name w:val="у2"/>
    <w:basedOn w:val="2"/>
    <w:link w:val="22"/>
    <w:qFormat/>
    <w:rsid w:val="00150487"/>
    <w:pPr>
      <w:keepLines w:val="0"/>
      <w:spacing w:before="240" w:after="60" w:line="240" w:lineRule="auto"/>
    </w:pPr>
    <w:rPr>
      <w:rFonts w:ascii="Cambria" w:eastAsia="Times New Roman" w:hAnsi="Cambria" w:cs="Times New Roman"/>
      <w:i/>
      <w:iCs/>
      <w:caps/>
      <w:color w:val="auto"/>
      <w:sz w:val="28"/>
      <w:szCs w:val="28"/>
    </w:rPr>
  </w:style>
  <w:style w:type="character" w:customStyle="1" w:styleId="22">
    <w:name w:val="у2 Знак"/>
    <w:link w:val="21"/>
    <w:rsid w:val="00150487"/>
    <w:rPr>
      <w:rFonts w:ascii="Cambria" w:eastAsia="Times New Roman" w:hAnsi="Cambria" w:cs="Times New Roman"/>
      <w:b/>
      <w:bCs/>
      <w:i/>
      <w:iCs/>
      <w:caps/>
      <w:sz w:val="28"/>
      <w:szCs w:val="28"/>
    </w:rPr>
  </w:style>
  <w:style w:type="paragraph" w:customStyle="1" w:styleId="3">
    <w:name w:val="Абзац списка3"/>
    <w:basedOn w:val="a"/>
    <w:qFormat/>
    <w:rsid w:val="00150487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5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489E-7A3C-48CF-B8D7-8DCFD31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2012-04-09T09:24:00Z</dcterms:created>
  <dcterms:modified xsi:type="dcterms:W3CDTF">2012-04-09T09:24:00Z</dcterms:modified>
</cp:coreProperties>
</file>