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4121" w:rsidRDefault="00425EBB" w:rsidP="00A87810">
      <w:pPr>
        <w:jc w:val="center"/>
        <w:rPr>
          <w:noProof/>
          <w:szCs w:val="28"/>
        </w:rPr>
      </w:pPr>
      <w:r>
        <w:rPr>
          <w:noProof/>
          <w:szCs w:val="28"/>
          <w:lang w:eastAsia="ru-RU" w:bidi="ar-SA"/>
        </w:rPr>
        <w:drawing>
          <wp:inline distT="0" distB="0" distL="0" distR="0">
            <wp:extent cx="447675" cy="52387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529" w:rsidRPr="00A7758C" w:rsidRDefault="00AC4529">
      <w:pPr>
        <w:jc w:val="center"/>
        <w:rPr>
          <w:noProof/>
          <w:sz w:val="16"/>
          <w:szCs w:val="16"/>
        </w:rPr>
      </w:pPr>
    </w:p>
    <w:p w:rsidR="007E4121" w:rsidRDefault="007E4121" w:rsidP="00A87810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СОВЕТ</w:t>
      </w:r>
    </w:p>
    <w:p w:rsidR="00060779" w:rsidRDefault="00060779" w:rsidP="00A87810">
      <w:pPr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КРАСНОГВАРДЕЙСКОГО СЕЛЬСКОГО ПОСЕЛЕНИЯ</w:t>
      </w:r>
    </w:p>
    <w:p w:rsidR="00060779" w:rsidRDefault="00060779">
      <w:pPr>
        <w:pStyle w:val="110"/>
        <w:spacing w:line="200" w:lineRule="atLeast"/>
        <w:jc w:val="center"/>
      </w:pPr>
      <w:r>
        <w:rPr>
          <w:b/>
          <w:bCs/>
        </w:rPr>
        <w:t>КАНЕВСКОГО РАЙОНА</w:t>
      </w:r>
    </w:p>
    <w:p w:rsidR="00060779" w:rsidRDefault="00060779">
      <w:pPr>
        <w:pStyle w:val="110"/>
        <w:spacing w:line="200" w:lineRule="atLeast"/>
        <w:jc w:val="center"/>
      </w:pPr>
    </w:p>
    <w:p w:rsidR="00060779" w:rsidRPr="007E4121" w:rsidRDefault="00060779">
      <w:pPr>
        <w:jc w:val="center"/>
        <w:rPr>
          <w:sz w:val="32"/>
          <w:szCs w:val="32"/>
        </w:rPr>
      </w:pPr>
      <w:r w:rsidRPr="007E4121"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060779" w:rsidRPr="007E4121" w:rsidRDefault="000607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779" w:rsidRDefault="00A87810">
      <w:pPr>
        <w:jc w:val="lef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</w:t>
      </w:r>
      <w:r w:rsidR="002C3F24">
        <w:rPr>
          <w:rFonts w:ascii="Times New Roman" w:eastAsia="Times New Roman" w:hAnsi="Times New Roman" w:cs="Times New Roman"/>
          <w:sz w:val="28"/>
        </w:rPr>
        <w:t>____________</w:t>
      </w: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 w:rsidR="009145D0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№ </w:t>
      </w:r>
      <w:r w:rsidR="002C3F24">
        <w:rPr>
          <w:rFonts w:ascii="Times New Roman" w:eastAsia="Times New Roman" w:hAnsi="Times New Roman" w:cs="Times New Roman"/>
          <w:sz w:val="28"/>
        </w:rPr>
        <w:t>_____</w:t>
      </w:r>
    </w:p>
    <w:p w:rsidR="00060779" w:rsidRDefault="00060779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поселок Красногвардеец</w:t>
      </w:r>
    </w:p>
    <w:p w:rsidR="00060779" w:rsidRDefault="00060779">
      <w:pPr>
        <w:rPr>
          <w:rFonts w:ascii="Times New Roman" w:hAnsi="Times New Roman" w:cs="Times New Roman"/>
          <w:sz w:val="28"/>
          <w:szCs w:val="28"/>
        </w:rPr>
      </w:pPr>
    </w:p>
    <w:p w:rsidR="00A87810" w:rsidRPr="007E4121" w:rsidRDefault="00A87810">
      <w:pPr>
        <w:rPr>
          <w:rFonts w:ascii="Times New Roman" w:hAnsi="Times New Roman" w:cs="Times New Roman"/>
          <w:sz w:val="28"/>
          <w:szCs w:val="28"/>
        </w:rPr>
      </w:pPr>
    </w:p>
    <w:p w:rsidR="009079AD" w:rsidRDefault="009079AD" w:rsidP="009079AD">
      <w:pPr>
        <w:pStyle w:val="110"/>
        <w:spacing w:line="200" w:lineRule="atLeast"/>
        <w:jc w:val="center"/>
        <w:rPr>
          <w:b/>
          <w:bCs/>
        </w:rPr>
      </w:pPr>
      <w:r>
        <w:rPr>
          <w:b/>
          <w:snapToGrid w:val="0"/>
        </w:rPr>
        <w:t>О внесении изменений в решение Совета Красногвардейского сельского поселения Каневского района от 26 декабря 2019г. № 18 «</w:t>
      </w:r>
      <w:r>
        <w:rPr>
          <w:b/>
          <w:bCs/>
        </w:rPr>
        <w:t>О бюджете Красногвардейского сельского поселения</w:t>
      </w:r>
    </w:p>
    <w:p w:rsidR="009079AD" w:rsidRDefault="009079AD" w:rsidP="009079AD">
      <w:pPr>
        <w:pStyle w:val="110"/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 Каневского района на 2020 год»</w:t>
      </w:r>
    </w:p>
    <w:p w:rsidR="00060779" w:rsidRPr="00A87810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Default="00060779">
      <w:pPr>
        <w:pStyle w:val="af"/>
      </w:pPr>
      <w:r>
        <w:t>В соответствии со статьями 184.1, 185 Бюджетного Кодекса Российской Федерации, статьей 72 Устава Красногвардейского сельского поселения Каневского района</w:t>
      </w:r>
      <w:r w:rsidR="00D97527">
        <w:t>, П</w:t>
      </w:r>
      <w:r>
        <w:t>оложение</w:t>
      </w:r>
      <w:r w:rsidR="00FA6649">
        <w:t>м</w:t>
      </w:r>
      <w:r>
        <w:t xml:space="preserve"> </w:t>
      </w:r>
      <w:r w:rsidR="00FA6649">
        <w:t>«О</w:t>
      </w:r>
      <w:r>
        <w:t xml:space="preserve"> бюджетном процессе Красногвардейского с</w:t>
      </w:r>
      <w:r w:rsidR="00FA6649">
        <w:t xml:space="preserve">ельского </w:t>
      </w:r>
      <w:r>
        <w:t>п</w:t>
      </w:r>
      <w:r w:rsidR="00FA6649">
        <w:t>оселения Каневского района»</w:t>
      </w:r>
      <w:r w:rsidR="00D97527">
        <w:t xml:space="preserve"> Совет Красногвардейского сельск</w:t>
      </w:r>
      <w:r w:rsidR="00A87810">
        <w:t>ого поселения Каневского района</w:t>
      </w:r>
      <w:r>
        <w:t xml:space="preserve"> </w:t>
      </w:r>
      <w:proofErr w:type="spellStart"/>
      <w:proofErr w:type="gramStart"/>
      <w:r w:rsidR="00D97527">
        <w:t>р</w:t>
      </w:r>
      <w:proofErr w:type="spellEnd"/>
      <w:proofErr w:type="gramEnd"/>
      <w:r w:rsidR="00D97527">
        <w:t xml:space="preserve"> е </w:t>
      </w:r>
      <w:proofErr w:type="spellStart"/>
      <w:r w:rsidR="00D97527">
        <w:t>ш</w:t>
      </w:r>
      <w:proofErr w:type="spellEnd"/>
      <w:r w:rsidR="00D97527">
        <w:t xml:space="preserve"> и л</w:t>
      </w:r>
      <w:r>
        <w:t>:</w:t>
      </w:r>
    </w:p>
    <w:p w:rsidR="007423EB" w:rsidRPr="000824AD" w:rsidRDefault="007423EB" w:rsidP="007423EB">
      <w:pPr>
        <w:ind w:firstLine="709"/>
        <w:rPr>
          <w:rFonts w:ascii="Times New Roman" w:hAnsi="Times New Roman"/>
          <w:spacing w:val="7"/>
          <w:sz w:val="28"/>
          <w:szCs w:val="28"/>
        </w:rPr>
      </w:pPr>
      <w:r>
        <w:rPr>
          <w:rFonts w:ascii="Times New Roman" w:hAnsi="Times New Roman"/>
          <w:spacing w:val="7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в решение Совета Красногвардейского сельского поселения Каневского района от </w:t>
      </w:r>
      <w:r>
        <w:rPr>
          <w:rFonts w:ascii="Times New Roman" w:hAnsi="Times New Roman"/>
          <w:color w:val="000000"/>
          <w:sz w:val="28"/>
          <w:szCs w:val="28"/>
        </w:rPr>
        <w:t>26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декабря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/>
          <w:color w:val="000000"/>
          <w:sz w:val="28"/>
          <w:szCs w:val="28"/>
        </w:rPr>
        <w:t>18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0824AD">
        <w:rPr>
          <w:rFonts w:ascii="Times New Roman" w:hAnsi="Times New Roman"/>
          <w:color w:val="000000"/>
          <w:sz w:val="28"/>
          <w:szCs w:val="28"/>
        </w:rPr>
        <w:t>О бюджете Красногвардейского сельского поселения Каневского района на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0824AD"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>» следующие изменения:</w:t>
      </w:r>
    </w:p>
    <w:p w:rsidR="00060779" w:rsidRDefault="0006077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общий объем доходов в сумме </w:t>
      </w:r>
      <w:r w:rsidR="00B65086">
        <w:rPr>
          <w:rFonts w:ascii="Times New Roman" w:eastAsia="Times New Roman" w:hAnsi="Times New Roman" w:cs="Times New Roman"/>
          <w:sz w:val="28"/>
          <w:shd w:val="clear" w:color="auto" w:fill="FFFFFF"/>
        </w:rPr>
        <w:t>17691,2</w:t>
      </w:r>
      <w:r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60779" w:rsidRDefault="0006077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общий объем расходов в сумме </w:t>
      </w:r>
      <w:r w:rsidR="005F077D">
        <w:rPr>
          <w:rFonts w:ascii="Times New Roman" w:eastAsia="Times New Roman" w:hAnsi="Times New Roman" w:cs="Times New Roman"/>
          <w:sz w:val="28"/>
          <w:shd w:val="clear" w:color="auto" w:fill="FFFFFF"/>
        </w:rPr>
        <w:t>18404,4</w:t>
      </w:r>
      <w:r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A54F6" w:rsidRDefault="00060779" w:rsidP="000A54F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верхний предел муниципального внутреннего долга Красногвардейского сельского поселения на 1 января </w:t>
      </w:r>
      <w:r w:rsidRPr="00A87810">
        <w:rPr>
          <w:rFonts w:ascii="Times New Roman" w:eastAsia="Times New Roman" w:hAnsi="Times New Roman" w:cs="Times New Roman"/>
          <w:sz w:val="28"/>
        </w:rPr>
        <w:t>202</w:t>
      </w:r>
      <w:r w:rsidR="006055AD" w:rsidRPr="00A87810">
        <w:rPr>
          <w:rFonts w:ascii="Times New Roman" w:eastAsia="Times New Roman" w:hAnsi="Times New Roman" w:cs="Times New Roman"/>
          <w:sz w:val="28"/>
        </w:rPr>
        <w:t>1</w:t>
      </w:r>
      <w:r w:rsidRPr="00554A4C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года в сумме </w:t>
      </w:r>
      <w:r w:rsidR="00C07D52">
        <w:rPr>
          <w:rFonts w:ascii="Times New Roman" w:eastAsia="Times New Roman" w:hAnsi="Times New Roman" w:cs="Times New Roman"/>
          <w:sz w:val="28"/>
        </w:rPr>
        <w:t>2194</w:t>
      </w:r>
      <w:r w:rsidR="00E57250">
        <w:rPr>
          <w:rFonts w:ascii="Times New Roman" w:eastAsia="Times New Roman" w:hAnsi="Times New Roman" w:cs="Times New Roman"/>
          <w:sz w:val="28"/>
        </w:rPr>
        <w:t>,9</w:t>
      </w:r>
      <w:r>
        <w:rPr>
          <w:rFonts w:ascii="Times New Roman" w:eastAsia="Times New Roman" w:hAnsi="Times New Roman" w:cs="Times New Roman"/>
          <w:sz w:val="28"/>
        </w:rPr>
        <w:t xml:space="preserve"> тыс. рублей, в том числе верхний предел долга по муниципальным гарантиям Красногвардейского сельского поселения Каневского района в сумме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0,0 </w:t>
      </w:r>
      <w:r>
        <w:rPr>
          <w:rFonts w:ascii="Times New Roman" w:eastAsia="Times New Roman" w:hAnsi="Times New Roman" w:cs="Times New Roman"/>
          <w:sz w:val="28"/>
        </w:rPr>
        <w:t>тыс. рублей;</w:t>
      </w:r>
      <w:r w:rsidR="000A54F6" w:rsidRPr="000A54F6">
        <w:rPr>
          <w:rFonts w:ascii="Times New Roman" w:eastAsia="Times New Roman" w:hAnsi="Times New Roman" w:cs="Times New Roman"/>
          <w:sz w:val="28"/>
        </w:rPr>
        <w:t xml:space="preserve"> </w:t>
      </w:r>
    </w:p>
    <w:p w:rsidR="000A54F6" w:rsidRDefault="000A54F6" w:rsidP="00393D1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дефицит бюджета Красногвардейского сельского поселения Каневского района в сумме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713,2</w:t>
      </w:r>
      <w:r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060779" w:rsidRPr="00A87810" w:rsidRDefault="00393D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1.3. Пункт 29 изложить в следующей редакции: «Остатки средств бюджета Красногвардейского сельского поселения Каневского района, сложившиеся на 1 января 2020 года в сумме 483,2 тыс. рублей, в полном объеме могут направляться в 2020 году на покрытие временных кассовых разрывов, возникающих в ходе исполнения бюджета Красногвардейского сельского поселения Каневского района».</w:t>
      </w:r>
    </w:p>
    <w:p w:rsidR="00393D14" w:rsidRDefault="000A54F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Увеличить размеры денежного вознаграждения лиц, замещающих муниципальные </w:t>
      </w:r>
      <w:r w:rsidR="00D03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не муниципальные 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должности</w:t>
      </w:r>
      <w:r w:rsidR="002E60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Красногвардейское сельское поселение Каневского района, а также размеры месячных окладов муниципальных </w:t>
      </w:r>
      <w:r w:rsidR="00D03F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не муниципальных 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служащих 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муниципального образования Красногвардейское сельское поселение Каневского района в соответствии с замещаемыми ими должностями муниципальной службы муниципального образования Красногвардейское сельское поселение Каневского района и размеры месячных окладов </w:t>
      </w:r>
      <w:r w:rsidR="007A1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муниципальных служащих муниципального образования Красногвардейское сельское</w:t>
      </w:r>
      <w:proofErr w:type="gramEnd"/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поселение Каневского района в соответствии с присвоенными им классными чинами муниципальной службы с 1 января 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3,8</w:t>
      </w:r>
      <w:r w:rsidRPr="00D544A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процентов</w:t>
      </w:r>
    </w:p>
    <w:p w:rsidR="00060779" w:rsidRDefault="00E73D49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2. Изложить приложения</w:t>
      </w:r>
      <w:r w:rsidRPr="000824AD">
        <w:rPr>
          <w:rFonts w:ascii="Times New Roman" w:hAnsi="Times New Roman"/>
          <w:sz w:val="28"/>
          <w:szCs w:val="28"/>
        </w:rPr>
        <w:t xml:space="preserve"> №</w:t>
      </w:r>
      <w:r w:rsidR="004620AE">
        <w:rPr>
          <w:rFonts w:ascii="Times New Roman" w:hAnsi="Times New Roman"/>
          <w:sz w:val="28"/>
          <w:szCs w:val="28"/>
        </w:rPr>
        <w:t xml:space="preserve"> </w:t>
      </w:r>
      <w:r w:rsidR="00517FD5">
        <w:rPr>
          <w:rFonts w:ascii="Times New Roman" w:hAnsi="Times New Roman"/>
          <w:sz w:val="28"/>
          <w:szCs w:val="28"/>
        </w:rPr>
        <w:t>2,</w:t>
      </w:r>
      <w:r w:rsidR="004620AE">
        <w:rPr>
          <w:rFonts w:ascii="Times New Roman" w:hAnsi="Times New Roman"/>
          <w:sz w:val="28"/>
          <w:szCs w:val="28"/>
        </w:rPr>
        <w:t xml:space="preserve"> </w:t>
      </w:r>
      <w:r w:rsidR="00517FD5">
        <w:rPr>
          <w:rFonts w:ascii="Times New Roman" w:hAnsi="Times New Roman"/>
          <w:sz w:val="28"/>
          <w:szCs w:val="28"/>
        </w:rPr>
        <w:t>№</w:t>
      </w:r>
      <w:r w:rsidR="004620AE">
        <w:rPr>
          <w:rFonts w:ascii="Times New Roman" w:hAnsi="Times New Roman"/>
          <w:sz w:val="28"/>
          <w:szCs w:val="28"/>
        </w:rPr>
        <w:t xml:space="preserve"> </w:t>
      </w:r>
      <w:r w:rsidR="00517FD5">
        <w:rPr>
          <w:rFonts w:ascii="Times New Roman" w:hAnsi="Times New Roman"/>
          <w:sz w:val="28"/>
          <w:szCs w:val="28"/>
        </w:rPr>
        <w:t>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24AD">
        <w:rPr>
          <w:rFonts w:ascii="Times New Roman" w:hAnsi="Times New Roman"/>
          <w:sz w:val="28"/>
          <w:szCs w:val="28"/>
        </w:rPr>
        <w:t xml:space="preserve">№ 5, № 6, </w:t>
      </w:r>
      <w:r>
        <w:rPr>
          <w:rFonts w:ascii="Times New Roman" w:hAnsi="Times New Roman"/>
          <w:sz w:val="28"/>
          <w:szCs w:val="28"/>
        </w:rPr>
        <w:t>№ 7, № 8</w:t>
      </w:r>
      <w:r w:rsidR="00150D88">
        <w:rPr>
          <w:rFonts w:ascii="Times New Roman" w:hAnsi="Times New Roman"/>
          <w:sz w:val="28"/>
          <w:szCs w:val="28"/>
        </w:rPr>
        <w:t>,</w:t>
      </w:r>
      <w:r w:rsidR="004620AE">
        <w:rPr>
          <w:rFonts w:ascii="Times New Roman" w:hAnsi="Times New Roman"/>
          <w:sz w:val="28"/>
          <w:szCs w:val="28"/>
        </w:rPr>
        <w:t xml:space="preserve"> №</w:t>
      </w:r>
      <w:r w:rsidR="00150D88">
        <w:rPr>
          <w:rFonts w:ascii="Times New Roman" w:hAnsi="Times New Roman"/>
          <w:sz w:val="28"/>
          <w:szCs w:val="28"/>
        </w:rPr>
        <w:t>10</w:t>
      </w:r>
      <w:r w:rsidRPr="000824AD">
        <w:rPr>
          <w:rFonts w:ascii="Times New Roman" w:hAnsi="Times New Roman"/>
          <w:sz w:val="28"/>
          <w:szCs w:val="28"/>
        </w:rPr>
        <w:t xml:space="preserve"> в следующей редакции</w:t>
      </w:r>
    </w:p>
    <w:p w:rsidR="007E4121" w:rsidRDefault="007E4121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Default="007E4121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87810" w:rsidRPr="00D544AF" w:rsidRDefault="00A87810" w:rsidP="00D544AF">
      <w:pPr>
        <w:pStyle w:val="211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E4121" w:rsidRDefault="00060779">
      <w:pPr>
        <w:pStyle w:val="211"/>
        <w:spacing w:line="200" w:lineRule="atLeast"/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</w:rPr>
        <w:t>Красногвардейского</w:t>
      </w:r>
      <w:proofErr w:type="gramEnd"/>
      <w:r w:rsidR="007E4121">
        <w:rPr>
          <w:rFonts w:ascii="Times New Roman" w:eastAsia="Times New Roman" w:hAnsi="Times New Roman" w:cs="Times New Roman"/>
          <w:sz w:val="28"/>
        </w:rPr>
        <w:t xml:space="preserve"> сельского</w:t>
      </w:r>
    </w:p>
    <w:p w:rsidR="00060779" w:rsidRDefault="00060779">
      <w:pPr>
        <w:pStyle w:val="211"/>
        <w:spacing w:line="200" w:lineRule="atLeast"/>
        <w:ind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поселения Каневского района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</w:t>
      </w:r>
      <w:r w:rsidR="007E4121">
        <w:rPr>
          <w:rFonts w:ascii="Times New Roman" w:eastAsia="Times New Roman" w:hAnsi="Times New Roman" w:cs="Times New Roman"/>
          <w:sz w:val="28"/>
        </w:rPr>
        <w:t xml:space="preserve">           </w:t>
      </w:r>
      <w:r w:rsidR="004620AE">
        <w:rPr>
          <w:rFonts w:ascii="Times New Roman" w:eastAsia="Times New Roman" w:hAnsi="Times New Roman" w:cs="Times New Roman"/>
          <w:sz w:val="28"/>
        </w:rPr>
        <w:t xml:space="preserve">        </w:t>
      </w:r>
      <w:r w:rsidR="007E4121"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 xml:space="preserve">Ю.В.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Гринь</w:t>
      </w:r>
      <w:proofErr w:type="spellEnd"/>
    </w:p>
    <w:p w:rsidR="00060779" w:rsidRPr="00A87810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Pr="00A87810" w:rsidRDefault="00060779">
      <w:pPr>
        <w:rPr>
          <w:rFonts w:ascii="Times New Roman" w:hAnsi="Times New Roman" w:cs="Times New Roman"/>
          <w:sz w:val="28"/>
          <w:szCs w:val="28"/>
        </w:rPr>
      </w:pPr>
    </w:p>
    <w:p w:rsidR="00060779" w:rsidRDefault="00060779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A87810" w:rsidRPr="00A87810" w:rsidRDefault="00A87810">
      <w:pPr>
        <w:rPr>
          <w:rFonts w:ascii="Times New Roman" w:hAnsi="Times New Roman" w:cs="Times New Roman"/>
          <w:sz w:val="28"/>
          <w:szCs w:val="28"/>
        </w:rPr>
      </w:pPr>
    </w:p>
    <w:p w:rsidR="00060779" w:rsidRPr="00A87810" w:rsidRDefault="0006077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03" w:type="dxa"/>
        <w:tblInd w:w="4928" w:type="dxa"/>
        <w:tblLayout w:type="fixed"/>
        <w:tblCellMar>
          <w:right w:w="0" w:type="dxa"/>
        </w:tblCellMar>
        <w:tblLook w:val="0000"/>
      </w:tblPr>
      <w:tblGrid>
        <w:gridCol w:w="5103"/>
      </w:tblGrid>
      <w:tr w:rsidR="00A60524" w:rsidRPr="00A87810" w:rsidTr="00A87810">
        <w:trPr>
          <w:trHeight w:val="440"/>
        </w:trPr>
        <w:tc>
          <w:tcPr>
            <w:tcW w:w="5103" w:type="dxa"/>
            <w:shd w:val="clear" w:color="auto" w:fill="auto"/>
            <w:vAlign w:val="center"/>
          </w:tcPr>
          <w:p w:rsidR="00A60524" w:rsidRPr="00A87810" w:rsidRDefault="00A60524" w:rsidP="00A8781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524" w:rsidRPr="00A87810" w:rsidRDefault="00A60524" w:rsidP="00A8781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524" w:rsidRPr="00A87810" w:rsidRDefault="00A60524" w:rsidP="00A8781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8781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A60524" w:rsidTr="00A87810">
        <w:trPr>
          <w:trHeight w:val="375"/>
        </w:trPr>
        <w:tc>
          <w:tcPr>
            <w:tcW w:w="5103" w:type="dxa"/>
            <w:shd w:val="clear" w:color="auto" w:fill="auto"/>
            <w:vAlign w:val="center"/>
          </w:tcPr>
          <w:p w:rsidR="00A60524" w:rsidRDefault="00A60524" w:rsidP="00A8781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 Совета Красногвардейского</w:t>
            </w:r>
            <w:r w:rsidR="00A87810"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района</w:t>
            </w:r>
          </w:p>
        </w:tc>
      </w:tr>
      <w:tr w:rsidR="00A60524" w:rsidTr="00A87810">
        <w:trPr>
          <w:trHeight w:val="375"/>
        </w:trPr>
        <w:tc>
          <w:tcPr>
            <w:tcW w:w="5103" w:type="dxa"/>
            <w:shd w:val="clear" w:color="auto" w:fill="auto"/>
            <w:vAlign w:val="center"/>
          </w:tcPr>
          <w:p w:rsidR="00A60524" w:rsidRPr="00A83A44" w:rsidRDefault="00A60524" w:rsidP="00A8781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878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87810" w:rsidRPr="00A8781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87810">
              <w:rPr>
                <w:rFonts w:ascii="Times New Roman" w:hAnsi="Times New Roman" w:cs="Times New Roman"/>
                <w:sz w:val="24"/>
              </w:rPr>
              <w:t xml:space="preserve"> _________</w:t>
            </w:r>
            <w:r w:rsidRPr="00A83A44">
              <w:rPr>
                <w:rFonts w:ascii="Times New Roman" w:hAnsi="Times New Roman" w:cs="Times New Roman"/>
                <w:sz w:val="24"/>
              </w:rPr>
              <w:t>_____________№_____________</w:t>
            </w:r>
          </w:p>
        </w:tc>
      </w:tr>
    </w:tbl>
    <w:p w:rsidR="00A60524" w:rsidRDefault="00A60524" w:rsidP="00A60524">
      <w:pPr>
        <w:jc w:val="center"/>
      </w:pPr>
    </w:p>
    <w:p w:rsidR="00A87810" w:rsidRDefault="00A87810" w:rsidP="00A60524">
      <w:pPr>
        <w:jc w:val="center"/>
      </w:pPr>
    </w:p>
    <w:p w:rsidR="00A60524" w:rsidRDefault="00A60524" w:rsidP="00A6052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Объем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поступлений доходов в бюджет Красногвардейского сельского поселения Каневского района в 2020 году</w:t>
      </w:r>
    </w:p>
    <w:p w:rsidR="00A60524" w:rsidRDefault="00A60524" w:rsidP="00A60524">
      <w:pPr>
        <w:pStyle w:val="af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тыс. руб.</w:t>
      </w:r>
    </w:p>
    <w:tbl>
      <w:tblPr>
        <w:tblW w:w="9497" w:type="dxa"/>
        <w:tblInd w:w="534" w:type="dxa"/>
        <w:tblLayout w:type="fixed"/>
        <w:tblLook w:val="0000"/>
      </w:tblPr>
      <w:tblGrid>
        <w:gridCol w:w="3592"/>
        <w:gridCol w:w="4487"/>
        <w:gridCol w:w="1418"/>
      </w:tblGrid>
      <w:tr w:rsidR="00A60524" w:rsidTr="00A87810">
        <w:trPr>
          <w:trHeight w:val="8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Код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дохода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ind w:firstLine="3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A60524" w:rsidTr="00A87810">
        <w:trPr>
          <w:trHeight w:val="415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A60524" w:rsidTr="00A87810">
        <w:trPr>
          <w:trHeight w:val="39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1 00 00000 00 0000 000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6557,1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1 01 02000 01 0000 110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1408,0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1 03 02000 01 0000 110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1836,1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1 05 03010 01 0000 110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270,0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106 01030 10 0000 110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370,0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</w:p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106 06000 10 0000 110 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Земельный налог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2673,0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2 00 00000 00 0000 000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C64C91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11134,1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2 02 00000 00 0000 000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C64C91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11134,1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</w:p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2 02 15001 10 0000 150 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7579,1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2 02 30000 00 0000 150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216,1</w:t>
            </w:r>
          </w:p>
        </w:tc>
      </w:tr>
      <w:tr w:rsidR="00A60524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40000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911070">
              <w:rPr>
                <w:rFonts w:ascii="Times New Roman" w:eastAsia="Times New Roman" w:hAnsi="Times New Roman" w:cs="Times New Roman"/>
                <w:color w:val="000000"/>
                <w:sz w:val="28"/>
              </w:rPr>
              <w:t>0000150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60524" w:rsidRPr="00911070" w:rsidRDefault="00A60524" w:rsidP="00A60524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13,2</w:t>
            </w:r>
          </w:p>
        </w:tc>
      </w:tr>
      <w:tr w:rsidR="004166E6" w:rsidTr="00A87810">
        <w:trPr>
          <w:trHeight w:val="310"/>
        </w:trPr>
        <w:tc>
          <w:tcPr>
            <w:tcW w:w="3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166E6" w:rsidRPr="00AF2DE6" w:rsidRDefault="004166E6" w:rsidP="00416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4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166E6" w:rsidRPr="00A72A6E" w:rsidRDefault="004166E6" w:rsidP="00416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A6E"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66E6" w:rsidRPr="00A72A6E" w:rsidRDefault="004166E6" w:rsidP="004166E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4166E6" w:rsidTr="00A87810">
        <w:trPr>
          <w:trHeight w:val="310"/>
        </w:trPr>
        <w:tc>
          <w:tcPr>
            <w:tcW w:w="80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166E6" w:rsidRDefault="004166E6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доходов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166E6" w:rsidRDefault="00B65086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17691,2</w:t>
            </w:r>
          </w:p>
        </w:tc>
      </w:tr>
    </w:tbl>
    <w:p w:rsidR="00A60524" w:rsidRDefault="00A60524" w:rsidP="00A60524">
      <w:pPr>
        <w:ind w:firstLine="709"/>
      </w:pPr>
    </w:p>
    <w:p w:rsidR="00A60524" w:rsidRDefault="00A60524" w:rsidP="00A60524"/>
    <w:p w:rsidR="00A60524" w:rsidRDefault="00A60524" w:rsidP="00A60524"/>
    <w:p w:rsidR="004620AE" w:rsidRDefault="004620AE" w:rsidP="00A60524"/>
    <w:tbl>
      <w:tblPr>
        <w:tblW w:w="0" w:type="auto"/>
        <w:tblInd w:w="4608" w:type="dxa"/>
        <w:tblLayout w:type="fixed"/>
        <w:tblCellMar>
          <w:right w:w="0" w:type="dxa"/>
        </w:tblCellMar>
        <w:tblLook w:val="0000"/>
      </w:tblPr>
      <w:tblGrid>
        <w:gridCol w:w="5423"/>
      </w:tblGrid>
      <w:tr w:rsidR="00A60524" w:rsidTr="00A87810">
        <w:trPr>
          <w:trHeight w:val="440"/>
        </w:trPr>
        <w:tc>
          <w:tcPr>
            <w:tcW w:w="5423" w:type="dxa"/>
            <w:shd w:val="clear" w:color="auto" w:fill="auto"/>
            <w:vAlign w:val="center"/>
          </w:tcPr>
          <w:p w:rsidR="00A87810" w:rsidRDefault="00A60524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№ 3</w:t>
            </w:r>
            <w:r w:rsidR="00A8781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87810" w:rsidRDefault="00A87810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решению Совета Красногвардейского сельского поселения Каневского района </w:t>
            </w:r>
          </w:p>
          <w:p w:rsidR="00A60524" w:rsidRPr="00A87810" w:rsidRDefault="00A87810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_____________________ №_______</w:t>
            </w:r>
          </w:p>
        </w:tc>
      </w:tr>
    </w:tbl>
    <w:p w:rsidR="00A60524" w:rsidRDefault="00A60524" w:rsidP="00A60524">
      <w:pPr>
        <w:jc w:val="center"/>
      </w:pPr>
    </w:p>
    <w:p w:rsidR="00A60524" w:rsidRDefault="00A60524" w:rsidP="00A60524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Безвозмездные поступления из краевого бюджета в 2020 году</w:t>
      </w:r>
    </w:p>
    <w:p w:rsidR="00A60524" w:rsidRDefault="00A60524" w:rsidP="00A60524">
      <w:pPr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руб.</w:t>
      </w:r>
    </w:p>
    <w:tbl>
      <w:tblPr>
        <w:tblW w:w="0" w:type="auto"/>
        <w:tblInd w:w="108" w:type="dxa"/>
        <w:tblLayout w:type="fixed"/>
        <w:tblLook w:val="0000"/>
      </w:tblPr>
      <w:tblGrid>
        <w:gridCol w:w="3230"/>
        <w:gridCol w:w="5054"/>
        <w:gridCol w:w="1370"/>
      </w:tblGrid>
      <w:tr w:rsidR="00A60524" w:rsidTr="00A87810">
        <w:trPr>
          <w:trHeight w:val="345"/>
        </w:trPr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Код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 дохода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A60524" w:rsidTr="00A87810">
        <w:trPr>
          <w:trHeight w:val="345"/>
        </w:trPr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2 00 00000 00 0000 000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Pr="00C64C91" w:rsidRDefault="00FE59AD" w:rsidP="00A6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C91">
              <w:rPr>
                <w:rFonts w:ascii="Times New Roman" w:hAnsi="Times New Roman" w:cs="Times New Roman"/>
                <w:sz w:val="28"/>
                <w:szCs w:val="28"/>
              </w:rPr>
              <w:t>8612,8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2 02 00000 00 0000 000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Pr="00C64C91" w:rsidRDefault="00FE59AD" w:rsidP="00A60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C91">
              <w:rPr>
                <w:rFonts w:ascii="Times New Roman" w:hAnsi="Times New Roman" w:cs="Times New Roman"/>
                <w:sz w:val="28"/>
                <w:szCs w:val="28"/>
              </w:rPr>
              <w:t>8612,8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2 02 150010 0000150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5071,0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2 02 15001 10 0000 150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5071,0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2 02 30000 00 0000 150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216,1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2 02 35118 10 0000 150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60524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2 02 30024 10 0000 150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60524" w:rsidRDefault="00A60524" w:rsidP="00A6052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FE59AD" w:rsidTr="00A87810">
        <w:tc>
          <w:tcPr>
            <w:tcW w:w="3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9AD" w:rsidRDefault="00FE59AD" w:rsidP="00FE5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202 29999 10 0000 150</w:t>
            </w:r>
          </w:p>
        </w:tc>
        <w:tc>
          <w:tcPr>
            <w:tcW w:w="5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9AD" w:rsidRPr="00A72A6E" w:rsidRDefault="00FE59AD" w:rsidP="00FE5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A6E">
              <w:rPr>
                <w:rFonts w:ascii="Times New Roman" w:eastAsia="Times New Roman" w:hAnsi="Times New Roman" w:cs="Times New Roman"/>
                <w:sz w:val="28"/>
              </w:rPr>
              <w:t>Прочие субсидии бюджетам сельских поселений</w:t>
            </w:r>
          </w:p>
        </w:tc>
        <w:tc>
          <w:tcPr>
            <w:tcW w:w="1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E59AD" w:rsidRPr="00FE59AD" w:rsidRDefault="00FE59AD" w:rsidP="00FE59AD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</w:tbl>
    <w:p w:rsidR="00A60524" w:rsidRDefault="00A60524" w:rsidP="00A60524">
      <w:pPr>
        <w:jc w:val="center"/>
      </w:pPr>
    </w:p>
    <w:p w:rsidR="00A60524" w:rsidRDefault="00A60524" w:rsidP="00A60524">
      <w:pPr>
        <w:jc w:val="center"/>
      </w:pPr>
    </w:p>
    <w:p w:rsidR="00C00B7F" w:rsidRDefault="00C00B7F"/>
    <w:tbl>
      <w:tblPr>
        <w:tblW w:w="8930" w:type="dxa"/>
        <w:tblInd w:w="817" w:type="dxa"/>
        <w:tblLayout w:type="fixed"/>
        <w:tblLook w:val="0000"/>
      </w:tblPr>
      <w:tblGrid>
        <w:gridCol w:w="3827"/>
        <w:gridCol w:w="5103"/>
      </w:tblGrid>
      <w:tr w:rsidR="00060779" w:rsidTr="00A87810">
        <w:trPr>
          <w:trHeight w:val="375"/>
        </w:trPr>
        <w:tc>
          <w:tcPr>
            <w:tcW w:w="3827" w:type="dxa"/>
            <w:shd w:val="clear" w:color="auto" w:fill="auto"/>
            <w:vAlign w:val="bottom"/>
          </w:tcPr>
          <w:p w:rsidR="00060779" w:rsidRDefault="00060779"/>
        </w:tc>
        <w:tc>
          <w:tcPr>
            <w:tcW w:w="5103" w:type="dxa"/>
            <w:shd w:val="clear" w:color="auto" w:fill="auto"/>
            <w:vAlign w:val="bottom"/>
          </w:tcPr>
          <w:p w:rsidR="00A87810" w:rsidRDefault="00060779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ПРИЛОЖЕНИЕ № </w:t>
            </w:r>
            <w:r w:rsidRPr="00A87810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A8781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87810" w:rsidRDefault="00A87810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решению Совета Красногвардейского сельского поселения Каневского района </w:t>
            </w:r>
          </w:p>
          <w:p w:rsidR="00A87810" w:rsidRPr="00A87810" w:rsidRDefault="00A87810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  <w:shd w:val="clear" w:color="auto" w:fill="FFFF99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 _________________№_________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99"/>
              </w:rPr>
              <w:t xml:space="preserve"> </w:t>
            </w:r>
          </w:p>
        </w:tc>
      </w:tr>
    </w:tbl>
    <w:p w:rsidR="00060779" w:rsidRDefault="00060779"/>
    <w:p w:rsidR="00A87810" w:rsidRDefault="00060779" w:rsidP="00A87810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</w:t>
      </w:r>
      <w:r w:rsidR="0084562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</w:p>
    <w:p w:rsidR="00A87810" w:rsidRDefault="00A87810" w:rsidP="00A8781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60779" w:rsidRPr="00A87810" w:rsidRDefault="00060779" w:rsidP="00A87810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руб.</w:t>
      </w:r>
    </w:p>
    <w:tbl>
      <w:tblPr>
        <w:tblW w:w="9923" w:type="dxa"/>
        <w:tblInd w:w="-34" w:type="dxa"/>
        <w:tblLayout w:type="fixed"/>
        <w:tblLook w:val="0000"/>
      </w:tblPr>
      <w:tblGrid>
        <w:gridCol w:w="1384"/>
        <w:gridCol w:w="34"/>
        <w:gridCol w:w="1525"/>
        <w:gridCol w:w="34"/>
        <w:gridCol w:w="5342"/>
        <w:gridCol w:w="45"/>
        <w:gridCol w:w="1534"/>
        <w:gridCol w:w="25"/>
      </w:tblGrid>
      <w:tr w:rsidR="00060779" w:rsidTr="00A87810">
        <w:trPr>
          <w:cantSplit/>
          <w:trHeight w:val="930"/>
        </w:trPr>
        <w:tc>
          <w:tcPr>
            <w:tcW w:w="14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РзПр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A87810">
        <w:trPr>
          <w:gridAfter w:val="1"/>
          <w:wAfter w:w="25" w:type="dxa"/>
          <w:cantSplit/>
          <w:trHeight w:val="342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53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5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left"/>
            </w:pPr>
          </w:p>
        </w:tc>
      </w:tr>
      <w:tr w:rsidR="00060779" w:rsidTr="00A87810">
        <w:trPr>
          <w:gridAfter w:val="1"/>
          <w:wAfter w:w="25" w:type="dxa"/>
          <w:cantSplit/>
          <w:trHeight w:val="322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53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/>
        </w:tc>
        <w:tc>
          <w:tcPr>
            <w:tcW w:w="15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left"/>
            </w:pP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pStyle w:val="210"/>
              <w:jc w:val="both"/>
              <w:rPr>
                <w:shd w:val="clear" w:color="auto" w:fill="FFFFFF"/>
              </w:rPr>
            </w:pPr>
            <w:r>
              <w:rPr>
                <w:b w:val="0"/>
                <w:bCs w:val="0"/>
              </w:rPr>
              <w:t>Общегосударственные вопросы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303D0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5925,3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0102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5F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0104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5F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0106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0111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Резервные фонды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0113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303D02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1723,0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Национальная оборона 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0203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Мобилизационная и вневойсковая подготовка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D7240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экономика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209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5245,0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0405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Сельское хозяйство и рыболовство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0409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(дорожные фонды)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08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2641A" w:rsidP="000264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63,2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Жилищно-коммунальное хозяйство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620,0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Коммунальное хозяйство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0503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0707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Молодежная политика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430D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F403C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Культура, кинематография 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06C49" w:rsidP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  <w:r w:rsidR="00D85080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060779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0801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06C49" w:rsidP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  <w:r w:rsidR="00D85080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D86B8B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D86B8B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1001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Пенсионное обеспечение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</w:t>
            </w:r>
            <w:r w:rsidR="00153C1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D86B8B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1003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населения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D86B8B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D86B8B" w:rsidTr="00A87810">
        <w:trPr>
          <w:gridAfter w:val="1"/>
          <w:wAfter w:w="25" w:type="dxa"/>
          <w:cantSplit/>
          <w:trHeight w:val="345"/>
        </w:trPr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1102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Массовый спорт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D86B8B" w:rsidTr="00A87810">
        <w:trPr>
          <w:gridAfter w:val="1"/>
          <w:wAfter w:w="25" w:type="dxa"/>
          <w:trHeight w:val="354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AE012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1300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и муниципального долга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D86B8B" w:rsidTr="00A87810">
        <w:trPr>
          <w:gridAfter w:val="1"/>
          <w:wAfter w:w="25" w:type="dxa"/>
          <w:trHeight w:val="354"/>
        </w:trPr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1301</w:t>
            </w:r>
          </w:p>
        </w:tc>
        <w:tc>
          <w:tcPr>
            <w:tcW w:w="53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63C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D86B8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D86B8B" w:rsidTr="00A87810">
        <w:trPr>
          <w:gridAfter w:val="1"/>
          <w:wAfter w:w="25" w:type="dxa"/>
          <w:trHeight w:val="354"/>
        </w:trPr>
        <w:tc>
          <w:tcPr>
            <w:tcW w:w="831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D86B8B" w:rsidRDefault="00D86B8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1579" w:type="dxa"/>
            <w:gridSpan w:val="2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86B8B" w:rsidRDefault="00D8508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18404,4</w:t>
            </w:r>
          </w:p>
        </w:tc>
      </w:tr>
    </w:tbl>
    <w:p w:rsidR="00060779" w:rsidRDefault="00060779"/>
    <w:p w:rsidR="00060779" w:rsidRDefault="00060779"/>
    <w:p w:rsidR="00060779" w:rsidRDefault="00060779"/>
    <w:tbl>
      <w:tblPr>
        <w:tblW w:w="8078" w:type="dxa"/>
        <w:tblInd w:w="2376" w:type="dxa"/>
        <w:tblLayout w:type="fixed"/>
        <w:tblLook w:val="0000"/>
      </w:tblPr>
      <w:tblGrid>
        <w:gridCol w:w="2977"/>
        <w:gridCol w:w="5101"/>
      </w:tblGrid>
      <w:tr w:rsidR="00AE0124" w:rsidTr="00A87810">
        <w:trPr>
          <w:trHeight w:val="375"/>
        </w:trPr>
        <w:tc>
          <w:tcPr>
            <w:tcW w:w="2977" w:type="dxa"/>
            <w:shd w:val="clear" w:color="auto" w:fill="auto"/>
            <w:vAlign w:val="bottom"/>
          </w:tcPr>
          <w:p w:rsidR="00AE0124" w:rsidRDefault="00AE0124"/>
        </w:tc>
        <w:tc>
          <w:tcPr>
            <w:tcW w:w="5101" w:type="dxa"/>
            <w:shd w:val="clear" w:color="auto" w:fill="auto"/>
            <w:vAlign w:val="bottom"/>
          </w:tcPr>
          <w:p w:rsidR="00A87810" w:rsidRDefault="00AE0124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ПРИЛОЖЕНИЕ № </w:t>
            </w:r>
            <w:r w:rsidRPr="00A87810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A8781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87810" w:rsidRDefault="00A87810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решению Совета Красногвардейского сельского поселения Каневского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________________№_________</w:t>
            </w:r>
          </w:p>
          <w:p w:rsidR="00AE0124" w:rsidRDefault="00AE0124" w:rsidP="00A87810">
            <w:pPr>
              <w:jc w:val="left"/>
            </w:pPr>
          </w:p>
        </w:tc>
      </w:tr>
    </w:tbl>
    <w:p w:rsidR="00060779" w:rsidRDefault="00060779">
      <w:pPr>
        <w:pStyle w:val="af4"/>
        <w:tabs>
          <w:tab w:val="left" w:pos="1065"/>
        </w:tabs>
        <w:jc w:val="left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Распределение бюджетных ассигнований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целевым статьям (муниципальным программам Красногвардейского сельского поселения Каневского района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непрограммным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направлениям деятельности) и группам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видов расходов классификации расходов бюджета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20</w:t>
      </w:r>
      <w:r w:rsidR="00562708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тыс. руб.</w:t>
      </w:r>
    </w:p>
    <w:tbl>
      <w:tblPr>
        <w:tblW w:w="9900" w:type="dxa"/>
        <w:tblInd w:w="-34" w:type="dxa"/>
        <w:tblLayout w:type="fixed"/>
        <w:tblLook w:val="0000"/>
      </w:tblPr>
      <w:tblGrid>
        <w:gridCol w:w="5245"/>
        <w:gridCol w:w="1843"/>
        <w:gridCol w:w="1134"/>
        <w:gridCol w:w="1678"/>
      </w:tblGrid>
      <w:tr w:rsidR="00060779" w:rsidTr="00A87810">
        <w:trPr>
          <w:trHeight w:val="94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ЦСР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A87810">
        <w:trPr>
          <w:trHeight w:val="28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 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  <w:proofErr w:type="gramEnd"/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E03C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1067,0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Перепись населения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уточнению книг похозяйственного учета на 2018 год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имуществом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5F077D" w:rsidP="007B18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7B1838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45,2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расходы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1838" w:rsidP="005F07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1145,2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113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67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806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842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31665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8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113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Pr="006502C9" w:rsidRDefault="0006077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502C9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67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B18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303,2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6502C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обеспечению развития отрасли информ</w:t>
            </w:r>
            <w:r w:rsidR="00A02A91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ционных технологий и телекоммуникаций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материальной технической базы народных дружин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Поощрение членов народной дружины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Противодействие незаконному обороту наркотиков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казачества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кубанского казачества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Пожарная безопасность в Красногвардейском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844137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пожарной безопасности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480D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«Комплексное и устойчивое развитие Красногвардейского сельского поселения Каневского района в сфере дорожного хозяйства»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5161,8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Капитальный ремонт и ремонт автомобильных дорог местного значения Красногвардейского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060779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1B0D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726,1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Мероприятия по капитальному ремонту и ремонту автомобильных дорог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пользования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3325,7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Pr="004D7B60" w:rsidRDefault="009A18B7" w:rsidP="005260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3325,7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77238A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Повышение безопасности дорожного движения в Красногвардейском сельском поселении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содержанию автомобильных дорог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благоустройства на территории Красногвардейского сельского поселения Каневского района»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Благоустройство территории парковых зон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1272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1272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«Развитие культуры в Красногвардейском сельском поселении Каневского района»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E703A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6201,8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5376,8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F29A1">
              <w:rPr>
                <w:rFonts w:ascii="Times New Roman" w:eastAsia="Times New Roman" w:hAnsi="Times New Roman" w:cs="Times New Roman"/>
                <w:sz w:val="28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4F29A1">
              <w:rPr>
                <w:rFonts w:ascii="Times New Roman" w:eastAsia="Times New Roman" w:hAnsi="Times New Roman" w:cs="Times New Roman"/>
                <w:sz w:val="28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</w:rPr>
              <w:t>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 w:rsidP="00A428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4F29A1" w:rsidP="004F29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физической культуры и спорта в Красногвардейском сельском поселении Каневского района»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мероприятий в области физической культуры и спорта в Красногвардейском сельском поселении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спортивного инвентаря и грамот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«Молодежь Красногвардейского сельского поселения Каневского района»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молодежной политики на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детских площадок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Развитие сельского хозяйства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вакцинации животных и птицы в ЛПХ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содержание мест сбора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вывоза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Борьба с опасными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карантийными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объектами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«Социальная политика Красногвардейского сельского поселения Каневского района» на 2018-2020 годы</w:t>
            </w:r>
            <w:proofErr w:type="gramEnd"/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Дополнительное материальное обеспечение к пенсии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Доступная среда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беспрепятственного передвижения и доступа маломобильных граждан к объектам социальной инфраструктуры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хозяйства» на 2018-2020 годы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водоснабжения населенных пунктов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газоснабжения населенных пунктов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теплоснабжения населенных пунктов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обслуживанию и содержанию теплотрасс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13 0 03 13340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13 0 03 13340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9A18B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A87810" w:rsidRDefault="009A18B7" w:rsidP="00A87810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комфортной городской среды на 2018-202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A87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4A60">
              <w:rPr>
                <w:sz w:val="28"/>
                <w:szCs w:val="28"/>
              </w:rPr>
              <w:t xml:space="preserve">на территории </w:t>
            </w:r>
            <w:proofErr w:type="gramStart"/>
            <w:r w:rsidRPr="00A87810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Pr="00A8781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5C4A60">
              <w:rPr>
                <w:sz w:val="28"/>
                <w:szCs w:val="28"/>
              </w:rPr>
              <w:t xml:space="preserve"> </w:t>
            </w:r>
          </w:p>
          <w:p w:rsidR="009A18B7" w:rsidRPr="004D7B60" w:rsidRDefault="009A18B7" w:rsidP="00A87810">
            <w:pPr>
              <w:pStyle w:val="19"/>
              <w:tabs>
                <w:tab w:val="center" w:pos="4677"/>
              </w:tabs>
              <w:ind w:left="12"/>
              <w:jc w:val="both"/>
              <w:rPr>
                <w:sz w:val="28"/>
                <w:szCs w:val="28"/>
              </w:rPr>
            </w:pPr>
            <w:r w:rsidRPr="005C4A60">
              <w:rPr>
                <w:sz w:val="28"/>
                <w:szCs w:val="28"/>
              </w:rPr>
              <w:t>Каневского района»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5C4A60" w:rsidRDefault="009A18B7" w:rsidP="00A87810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Мероприятия по благоустройству парков, скверов, мест общего пользования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C371AF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5C4A60" w:rsidRDefault="009A18B7" w:rsidP="00FF4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ероприятия по благоустройству парков, скверов, мест общего пользования 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Pr="004D7B60" w:rsidRDefault="009A18B7" w:rsidP="00FF4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7800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 должностное лицо муниципального образования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функционирования администрации Красногвардейского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3428,0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3048,0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Резервный фонд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:rsidR="009A18B7" w:rsidRPr="000824AD" w:rsidRDefault="009A18B7" w:rsidP="00FB342A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администрации </w:t>
            </w: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2301C3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>Отдельные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програм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824AD">
              <w:rPr>
                <w:rFonts w:ascii="Times New Roman" w:hAnsi="Times New Roman"/>
                <w:sz w:val="28"/>
                <w:szCs w:val="28"/>
              </w:rPr>
              <w:t>ные направления деятельности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 w:rsidP="00FB342A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контрольно-счетных органов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функционирования контрольно-счетных органов 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финансами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54 0 00 00000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муниципальным долгом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54 1 00 00000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Процентные платежи по муниципальному долгу Красногвардейского сельского поселения Каневского района</w:t>
            </w:r>
            <w:proofErr w:type="gramEnd"/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/>
        </w:tc>
        <w:tc>
          <w:tcPr>
            <w:tcW w:w="184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13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A18B7" w:rsidRDefault="009A18B7">
            <w:pPr>
              <w:jc w:val="center"/>
            </w:pPr>
          </w:p>
        </w:tc>
      </w:tr>
      <w:tr w:rsidR="009A18B7" w:rsidTr="00A87810">
        <w:trPr>
          <w:trHeight w:val="315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184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</w:p>
        </w:tc>
        <w:tc>
          <w:tcPr>
            <w:tcW w:w="16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18B7" w:rsidRDefault="009A18B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18404,4</w:t>
            </w:r>
          </w:p>
        </w:tc>
      </w:tr>
    </w:tbl>
    <w:p w:rsidR="00060779" w:rsidRDefault="00060779"/>
    <w:p w:rsidR="00060779" w:rsidRDefault="00060779"/>
    <w:p w:rsidR="00060779" w:rsidRDefault="00060779">
      <w:pPr>
        <w:ind w:hanging="360"/>
      </w:pPr>
    </w:p>
    <w:p w:rsidR="00060779" w:rsidRDefault="00060779">
      <w:pPr>
        <w:ind w:hanging="360"/>
      </w:pPr>
    </w:p>
    <w:tbl>
      <w:tblPr>
        <w:tblW w:w="0" w:type="auto"/>
        <w:tblInd w:w="817" w:type="dxa"/>
        <w:tblLayout w:type="fixed"/>
        <w:tblLook w:val="0000"/>
      </w:tblPr>
      <w:tblGrid>
        <w:gridCol w:w="4253"/>
        <w:gridCol w:w="5040"/>
      </w:tblGrid>
      <w:tr w:rsidR="00060779" w:rsidTr="00A87810">
        <w:trPr>
          <w:trHeight w:val="375"/>
        </w:trPr>
        <w:tc>
          <w:tcPr>
            <w:tcW w:w="4253" w:type="dxa"/>
            <w:shd w:val="clear" w:color="auto" w:fill="auto"/>
            <w:vAlign w:val="bottom"/>
          </w:tcPr>
          <w:p w:rsidR="00060779" w:rsidRDefault="00060779"/>
        </w:tc>
        <w:tc>
          <w:tcPr>
            <w:tcW w:w="5040" w:type="dxa"/>
            <w:shd w:val="clear" w:color="auto" w:fill="auto"/>
            <w:vAlign w:val="bottom"/>
          </w:tcPr>
          <w:p w:rsidR="00A87810" w:rsidRDefault="00060779" w:rsidP="00A87810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ПРИЛОЖЕНИЕ № </w:t>
            </w:r>
            <w:r w:rsidRPr="00A87810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="00A8781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60779" w:rsidRDefault="00A87810" w:rsidP="00A8781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решению Совета Красногвардейского сельского поселения Каневского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____________________№_________</w:t>
            </w:r>
          </w:p>
        </w:tc>
      </w:tr>
      <w:tr w:rsidR="00060779" w:rsidTr="00A87810">
        <w:trPr>
          <w:trHeight w:val="345"/>
        </w:trPr>
        <w:tc>
          <w:tcPr>
            <w:tcW w:w="4253" w:type="dxa"/>
            <w:shd w:val="clear" w:color="auto" w:fill="auto"/>
            <w:vAlign w:val="bottom"/>
          </w:tcPr>
          <w:p w:rsidR="00060779" w:rsidRDefault="00060779"/>
        </w:tc>
        <w:tc>
          <w:tcPr>
            <w:tcW w:w="5040" w:type="dxa"/>
            <w:shd w:val="clear" w:color="auto" w:fill="auto"/>
            <w:vAlign w:val="bottom"/>
          </w:tcPr>
          <w:p w:rsidR="00060779" w:rsidRDefault="00060779" w:rsidP="00A87810">
            <w:pPr>
              <w:jc w:val="left"/>
            </w:pPr>
          </w:p>
        </w:tc>
      </w:tr>
    </w:tbl>
    <w:p w:rsidR="00060779" w:rsidRDefault="00060779">
      <w:pPr>
        <w:jc w:val="center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Ведомственная структура расходов бюджета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Красногвардейского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Каневского района на 20</w:t>
      </w:r>
      <w:r w:rsidR="00826974">
        <w:rPr>
          <w:rFonts w:ascii="Times New Roman" w:eastAsia="Times New Roman" w:hAnsi="Times New Roman" w:cs="Times New Roman"/>
          <w:color w:val="000000"/>
          <w:sz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уб.</w:t>
      </w:r>
    </w:p>
    <w:tbl>
      <w:tblPr>
        <w:tblW w:w="0" w:type="auto"/>
        <w:tblInd w:w="-34" w:type="dxa"/>
        <w:tblLayout w:type="fixed"/>
        <w:tblLook w:val="0000"/>
      </w:tblPr>
      <w:tblGrid>
        <w:gridCol w:w="3780"/>
        <w:gridCol w:w="720"/>
        <w:gridCol w:w="540"/>
        <w:gridCol w:w="720"/>
        <w:gridCol w:w="1980"/>
        <w:gridCol w:w="720"/>
        <w:gridCol w:w="1260"/>
      </w:tblGrid>
      <w:tr w:rsidR="00060779" w:rsidTr="00A87810">
        <w:trPr>
          <w:trHeight w:val="94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ВД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РЗ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</w:t>
            </w:r>
            <w:proofErr w:type="gramEnd"/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ЦСР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ВР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A87810">
        <w:trPr>
          <w:trHeight w:val="28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 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060779" w:rsidTr="00A87810">
        <w:trPr>
          <w:trHeight w:val="28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Администрация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5777A" w:rsidP="00AA7E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18404,4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5777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5925,3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Высшее должностное лицо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</w:t>
            </w:r>
            <w:r w:rsidR="00CF7B7B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752,0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CF7B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75</w:t>
            </w:r>
            <w:r w:rsidR="00FB342A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функционирования администрации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B342A" w:rsidP="0036307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8,</w:t>
            </w:r>
            <w:r w:rsidR="0036307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 w:rsidP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3048</w:t>
            </w:r>
            <w:r w:rsidR="009741B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4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741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 w:rsidR="0006077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деятельности контрольно-счетных органов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функционирования контрольно-счетных органов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53 1 00 20010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21,3</w:t>
            </w:r>
          </w:p>
        </w:tc>
      </w:tr>
      <w:tr w:rsidR="00060779" w:rsidTr="00A87810">
        <w:trPr>
          <w:trHeight w:val="37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A87810">
        <w:trPr>
          <w:trHeight w:val="37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A87810">
        <w:trPr>
          <w:trHeight w:val="37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52 3 00 00000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A87810">
        <w:trPr>
          <w:trHeight w:val="37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Резервный фонд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A87810">
        <w:trPr>
          <w:trHeight w:val="37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52 3 00 10010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1723,0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52 4 00 60190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3,8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1340,2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реализации функций муниципального образования в сфере территориальных органов общественного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Мероприятие по осуществлению функций территориальных органов общественного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01 0 01 10020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Перепись населения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 w:rsidP="00B748F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уточнению книг похозяйственного учета на 20</w:t>
            </w:r>
            <w:r w:rsidR="00B748F6">
              <w:rPr>
                <w:rFonts w:ascii="Times New Roman" w:eastAsia="Times New Roman" w:hAnsi="Times New Roman" w:cs="Times New Roman"/>
                <w:sz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01 0 02 10030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Управление имуществом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оценке имущества, по обеспечению государственной регистрации прав на муниципальное имущество и имущество, приобретаемое в муниципальную собственность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01 0 03 10040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1145,2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расходы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AA7E5B" w:rsidP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11</w:t>
            </w:r>
            <w:r w:rsidR="007A143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</w:t>
            </w:r>
            <w:r w:rsidR="007A1439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</w:p>
        </w:tc>
      </w:tr>
      <w:tr w:rsidR="00060779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0446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842,0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 w:rsidP="004E26D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01 0 04 10050</w:t>
            </w:r>
          </w:p>
        </w:tc>
        <w:tc>
          <w:tcPr>
            <w:tcW w:w="72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7A14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303,2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Информационное общество Красногвардейского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информационному обеспечению и сопровождению деятельности органа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02 0 01 10060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отрасли информационных технологий и телекоммуникаций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обеспечению развития отрасли информ</w:t>
            </w:r>
            <w:r w:rsidR="009E1CA9"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ционных технологий и телекоммуникаций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02 0 02 10070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320</w:t>
            </w:r>
            <w:r w:rsidR="00356417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народных дружин и общественных объединений правоохранительной направленности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материальной технической базы народных дружин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Поощрение членов народной дружины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03 0 01 10090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Противодействие незаконному обороту наркотиков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профилактике распространения наркомании и связанных с ней правонарушений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03 0 02 10100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казачества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кубанского казачества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03 0 03 10110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Национальная оборона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деятельности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A87810">
        <w:trPr>
          <w:trHeight w:val="1006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52 5 00 51180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2D72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212,3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</w:rPr>
              <w:t>Пожарная безопасность в Красногвардейском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пожарной безопасности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04 0 01 10120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170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</w:t>
            </w:r>
            <w:r w:rsidR="00A02A9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0625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5245,0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Муниципальная программа Красногвардейского сельского поселения Каневского района «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Развитие сельского хозяйства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вакцинации животных и птицы в ЛПХ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содержание мест сбора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вывоза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биоотходов</w:t>
            </w:r>
            <w:proofErr w:type="spell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Борьба с опасными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карантийными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объектами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11 0 01 10280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«Комплексное и устойчивое развитие Красногвардейского сельского поселения Каневского района в сфере дорожного хозяйства»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06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5161,8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Капитальный ремонт и ремонт автомобильных дорог местного значения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4065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4401,8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726,1</w:t>
            </w:r>
          </w:p>
        </w:tc>
      </w:tr>
      <w:tr w:rsidR="00A02A91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05 0 01 10140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A02A91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2A91" w:rsidRDefault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726,1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Мероприятия по капитальному ремонту и ремонту автомобильных дорог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общего пользования 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>местного значения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652B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EB1C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 xml:space="preserve">05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D7B60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2440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40652B" w:rsidP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3325,7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250D4B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 году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05 0 01 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S2440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Повышение безопасности дорожного движения в Красногвардейском сельском поселении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760,0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содержанию автомобильных дорог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6D4B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05 0 02 10160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63,2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Красногвардейского сельского поселения Каневского района в сфере землепользования»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Землеустройство и землепользование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06 0 01 10170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EB1C33" w:rsidRPr="000824AD" w:rsidRDefault="00EB1C33" w:rsidP="005B24E4">
            <w:pPr>
              <w:rPr>
                <w:rFonts w:ascii="Times New Roman" w:hAnsi="Times New Roman"/>
                <w:sz w:val="28"/>
                <w:szCs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администрации </w:t>
            </w: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Красногвардейского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0824AD">
              <w:rPr>
                <w:rFonts w:ascii="Times New Roman" w:hAnsi="Times New Roman"/>
                <w:sz w:val="28"/>
                <w:szCs w:val="28"/>
              </w:rPr>
              <w:t xml:space="preserve">Отдельные </w:t>
            </w:r>
            <w:proofErr w:type="spellStart"/>
            <w:r w:rsidRPr="000824AD">
              <w:rPr>
                <w:rFonts w:ascii="Times New Roman" w:hAnsi="Times New Roman"/>
                <w:sz w:val="28"/>
                <w:szCs w:val="28"/>
              </w:rPr>
              <w:t>непрограммные</w:t>
            </w:r>
            <w:proofErr w:type="spell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0824AD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 w:rsidRPr="000824AD">
              <w:rPr>
                <w:rFonts w:ascii="Times New Roman" w:hAnsi="Times New Roman"/>
                <w:sz w:val="28"/>
                <w:szCs w:val="28"/>
              </w:rPr>
              <w:t xml:space="preserve"> направленные на решение вопросов местного значения в части подготовки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52 3 00 40020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5B24E4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13,2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620,0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хозяйства»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водоснабжения населенных пунктов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13 0 01 10320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 w:rsidP="000E237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8C5B14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  <w:r w:rsidR="000E237C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газоснабжения населенных пунктов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проведению ремонта и технического обслуживания газопровода в населенных пунктах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13 0 02 10330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теплоснабжения населенных пунктов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 по обслуживанию и содержанию теплотрасс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Pr="00A8047D" w:rsidRDefault="00EB1C33">
            <w:pPr>
              <w:jc w:val="center"/>
            </w:pPr>
            <w:r w:rsidRPr="00A8047D">
              <w:rPr>
                <w:rFonts w:ascii="Times New Roman" w:eastAsia="Times New Roman" w:hAnsi="Times New Roman" w:cs="Times New Roman"/>
                <w:sz w:val="28"/>
              </w:rPr>
              <w:t>13 0 03 10340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Pr="00A8047D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8047D">
              <w:rPr>
                <w:rFonts w:ascii="Times New Roman" w:eastAsia="Times New Roman" w:hAnsi="Times New Roman" w:cs="Times New Roman"/>
                <w:sz w:val="28"/>
              </w:rPr>
              <w:t>13 0 03 10340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8C5B1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EB1C33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благоустройства на территории Красногвардейского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Благоустройство территории парковых зон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Осуществление мероприятий в области благоустройства территории парковых зон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07 0 01 10180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380,0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620AE" w:rsidRDefault="00EB1C33" w:rsidP="00462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комфортной городской среды на 2018-202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4620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0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620AE">
              <w:rPr>
                <w:rFonts w:ascii="Times New Roman" w:hAnsi="Times New Roman" w:cs="Times New Roman"/>
                <w:sz w:val="28"/>
                <w:szCs w:val="28"/>
              </w:rPr>
              <w:t xml:space="preserve">а территории </w:t>
            </w:r>
            <w:proofErr w:type="gramStart"/>
            <w:r w:rsidR="004620AE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  <w:r w:rsidR="00462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20AE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EB1C33" w:rsidRPr="004D7B60" w:rsidRDefault="00EB1C33" w:rsidP="004620AE">
            <w:pPr>
              <w:pStyle w:val="19"/>
              <w:tabs>
                <w:tab w:val="center" w:pos="4677"/>
              </w:tabs>
              <w:ind w:left="12"/>
              <w:jc w:val="both"/>
              <w:rPr>
                <w:sz w:val="28"/>
                <w:szCs w:val="28"/>
              </w:rPr>
            </w:pPr>
            <w:r w:rsidRPr="005C4A60">
              <w:rPr>
                <w:sz w:val="28"/>
                <w:szCs w:val="28"/>
              </w:rPr>
              <w:t>Каневского района»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5C4A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Мероприятия по благоустройству парков, скверов, мест общего пользования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5C4A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м</w:t>
            </w:r>
            <w:r w:rsidRPr="005C4A60">
              <w:rPr>
                <w:rFonts w:ascii="Times New Roman" w:hAnsi="Times New Roman"/>
                <w:sz w:val="28"/>
                <w:szCs w:val="28"/>
              </w:rPr>
              <w:t xml:space="preserve">ероприятия по благоустройству парков, скверов, мест общего пользования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B60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14 0 01 10190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Pr="004D7B60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0E4A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Молодежная политика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«Молодежь Красногвардейского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молодежной политики на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Содержание детских площадок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10 0 01 10230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  <w:r w:rsidR="00A8047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  <w:r w:rsidR="00A8047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Муниципальная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«Развитие культуры в Красногвардейском сельском поселении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A8047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</w:t>
            </w:r>
            <w:r w:rsidR="00A8047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01,8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A19B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76,</w:t>
            </w:r>
            <w:r w:rsidR="001A19B1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F2D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66,8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08 0 01 00590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1F2D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</w:t>
            </w:r>
            <w:r w:rsidR="001F2D7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66,8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«Сельский Дом культуры поселка Красногвардеец» и муниципального бюджетного учреждения культуры «Сельский Клуб станицы Александровской»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08 0 01 10190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Поддержка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825,0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08 0 02 00590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 w:rsidP="004571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815,0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Укрепление материально-технической базы муниципального бюджетного учреждения культуры «Библиотечная система муниципального образования Красногвардейское сельское поселение»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08 0 02 10200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«Социальная политика Красногвардейского сельского поселения Каневского района» на 2018-2020 годы</w:t>
            </w:r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pStyle w:val="NoSpacing1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Дополнительное материальное обеспечение к пенсии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12 0 01 10290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160,0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Доступная среда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Обеспечение беспрепятственного передвижения и доступа маломобильных граждан к объектам социальной инфраструктуры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12 0 03 10310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Массовый спорт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Муниципальная программа Красногвардейского сельского поселения Каневского района «Развитие физической культуры и спорта в Красногвардейском сельском поселении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мероприятий в области физической культуры и спорта в Красногвардейском сельском поселении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Приобретение спортивного инвентаря и грамот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09 0 01 10220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10,0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финансами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муниципальным долгом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Процентные платежи по муниципальному долгу Красногвардейского сельского поселения Каневского района</w:t>
            </w:r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54 1 00 10350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700</w:t>
            </w: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5,0</w:t>
            </w:r>
          </w:p>
        </w:tc>
      </w:tr>
      <w:tr w:rsidR="00EB1C33" w:rsidTr="00A87810">
        <w:trPr>
          <w:trHeight w:val="315"/>
        </w:trPr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 расходов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EB1C33">
            <w:pPr>
              <w:jc w:val="center"/>
            </w:pPr>
          </w:p>
        </w:tc>
        <w:tc>
          <w:tcPr>
            <w:tcW w:w="126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B1C33" w:rsidRDefault="001A19B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18404,4</w:t>
            </w:r>
          </w:p>
        </w:tc>
      </w:tr>
    </w:tbl>
    <w:p w:rsidR="00060779" w:rsidRDefault="00060779"/>
    <w:p w:rsidR="00060779" w:rsidRDefault="00060779"/>
    <w:p w:rsidR="00060779" w:rsidRDefault="00060779"/>
    <w:p w:rsidR="00060779" w:rsidRDefault="00060779"/>
    <w:tbl>
      <w:tblPr>
        <w:tblW w:w="8583" w:type="dxa"/>
        <w:tblInd w:w="1668" w:type="dxa"/>
        <w:tblLayout w:type="fixed"/>
        <w:tblLook w:val="0000"/>
      </w:tblPr>
      <w:tblGrid>
        <w:gridCol w:w="3543"/>
        <w:gridCol w:w="5040"/>
      </w:tblGrid>
      <w:tr w:rsidR="00060779" w:rsidTr="004620AE">
        <w:trPr>
          <w:trHeight w:val="375"/>
        </w:trPr>
        <w:tc>
          <w:tcPr>
            <w:tcW w:w="3543" w:type="dxa"/>
            <w:shd w:val="clear" w:color="auto" w:fill="auto"/>
            <w:vAlign w:val="bottom"/>
          </w:tcPr>
          <w:p w:rsidR="00060779" w:rsidRDefault="00060779"/>
        </w:tc>
        <w:tc>
          <w:tcPr>
            <w:tcW w:w="5040" w:type="dxa"/>
            <w:shd w:val="clear" w:color="auto" w:fill="auto"/>
            <w:vAlign w:val="bottom"/>
          </w:tcPr>
          <w:p w:rsidR="004620AE" w:rsidRDefault="00060779" w:rsidP="004620AE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ПРИЛОЖЕНИЕ № </w:t>
            </w:r>
            <w:r w:rsidRPr="004620AE">
              <w:rPr>
                <w:rFonts w:ascii="Times New Roman" w:eastAsia="Times New Roman" w:hAnsi="Times New Roman" w:cs="Times New Roman"/>
                <w:sz w:val="28"/>
              </w:rPr>
              <w:t>8</w:t>
            </w:r>
            <w:r w:rsidR="004620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60779" w:rsidRDefault="004620AE" w:rsidP="004620A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решению Совета Красногвардейского сельского поселения Каневского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__________________№__________</w:t>
            </w:r>
          </w:p>
        </w:tc>
      </w:tr>
      <w:tr w:rsidR="00060779" w:rsidTr="004620AE">
        <w:trPr>
          <w:trHeight w:val="345"/>
        </w:trPr>
        <w:tc>
          <w:tcPr>
            <w:tcW w:w="3543" w:type="dxa"/>
            <w:shd w:val="clear" w:color="auto" w:fill="auto"/>
            <w:vAlign w:val="bottom"/>
          </w:tcPr>
          <w:p w:rsidR="00060779" w:rsidRDefault="00060779"/>
        </w:tc>
        <w:tc>
          <w:tcPr>
            <w:tcW w:w="5040" w:type="dxa"/>
            <w:shd w:val="clear" w:color="auto" w:fill="auto"/>
            <w:vAlign w:val="bottom"/>
          </w:tcPr>
          <w:p w:rsidR="00060779" w:rsidRDefault="00060779" w:rsidP="004620AE">
            <w:pPr>
              <w:jc w:val="left"/>
            </w:pPr>
          </w:p>
        </w:tc>
      </w:tr>
    </w:tbl>
    <w:p w:rsidR="00AF12D6" w:rsidRDefault="00AF12D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Источники внутреннего финансирования дефицита бюджета поселения, </w:t>
      </w:r>
    </w:p>
    <w:p w:rsidR="00060779" w:rsidRDefault="00060779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8"/>
        </w:rPr>
        <w:t>перечень статей и видов источников финансирования дефицитов бюджетов на 20</w:t>
      </w:r>
      <w:r w:rsidR="00143D83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060779" w:rsidRDefault="0006077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тыс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рублей</w:t>
      </w:r>
      <w:proofErr w:type="spellEnd"/>
      <w:proofErr w:type="gramEnd"/>
    </w:p>
    <w:tbl>
      <w:tblPr>
        <w:tblW w:w="10249" w:type="dxa"/>
        <w:tblInd w:w="-34" w:type="dxa"/>
        <w:tblLayout w:type="fixed"/>
        <w:tblLook w:val="0000"/>
      </w:tblPr>
      <w:tblGrid>
        <w:gridCol w:w="3162"/>
        <w:gridCol w:w="5953"/>
        <w:gridCol w:w="1134"/>
      </w:tblGrid>
      <w:tr w:rsidR="00060779" w:rsidTr="004620AE">
        <w:trPr>
          <w:trHeight w:val="639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коды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групп, подгрупп, статей, подстатей, элементов, программ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подпрог-рамм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кодов экономической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источников внутреннего финансирования дефицита бюджета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Сумма</w:t>
            </w:r>
          </w:p>
        </w:tc>
      </w:tr>
      <w:tr w:rsidR="00060779" w:rsidTr="004620AE">
        <w:trPr>
          <w:trHeight w:val="30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90 00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E28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713,2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61591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230,0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9E282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230,0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F73246" w:rsidP="00C81F7E">
            <w:pPr>
              <w:jc w:val="center"/>
            </w:pPr>
            <w:bookmarkStart w:id="1" w:name="__DdeLink__11_754699"/>
            <w:bookmarkEnd w:id="1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2194,9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F732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2194,9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0000 700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бюджетн</w:t>
            </w:r>
            <w:r w:rsidR="004620AE"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F732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2194,9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01 03 01 00 10 0000 710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F732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2194,9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01 03 01 00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0000 800</w:t>
            </w:r>
          </w:p>
        </w:tc>
        <w:tc>
          <w:tcPr>
            <w:tcW w:w="5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бюджетн</w:t>
            </w:r>
            <w:r w:rsidR="004620AE">
              <w:rPr>
                <w:rFonts w:ascii="Times New Roman" w:eastAsia="Times New Roman" w:hAnsi="Times New Roman" w:cs="Times New Roman"/>
                <w:sz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</w:rPr>
              <w:t>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26593C" w:rsidP="00F732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F7324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64,9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6B0003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01 03 </w:t>
            </w:r>
            <w:r w:rsidR="00060779">
              <w:rPr>
                <w:rFonts w:ascii="Times New Roman" w:eastAsia="Times New Roman" w:hAnsi="Times New Roman" w:cs="Times New Roman"/>
                <w:sz w:val="28"/>
              </w:rPr>
              <w:t>01 00 10 0000 810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26593C" w:rsidP="00F7324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F73246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64,9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0000 000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83745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483,2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0000 500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17F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19886,1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0000 500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17FD5" w:rsidP="00C7440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19886,1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01 05 02 01 00 0000 510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17FD5" w:rsidP="00C7440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19886,1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01 05 02 01 10 0000 510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517FD5" w:rsidP="00C7440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19886,1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0000 600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20369,3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0000 600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20369,3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01 05 02 01 00 0000 610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tabs>
                <w:tab w:val="left" w:pos="2772"/>
              </w:tabs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 w:rsidP="0033231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20369,3</w:t>
            </w:r>
          </w:p>
        </w:tc>
      </w:tr>
      <w:tr w:rsidR="00060779" w:rsidTr="004620AE">
        <w:trPr>
          <w:trHeight w:val="510"/>
        </w:trPr>
        <w:tc>
          <w:tcPr>
            <w:tcW w:w="31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01 05 02 01 10 0000 610</w:t>
            </w:r>
          </w:p>
        </w:tc>
        <w:tc>
          <w:tcPr>
            <w:tcW w:w="59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837453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20369,3</w:t>
            </w:r>
          </w:p>
        </w:tc>
      </w:tr>
    </w:tbl>
    <w:p w:rsidR="00060779" w:rsidRDefault="00060779"/>
    <w:p w:rsidR="00060779" w:rsidRDefault="00060779"/>
    <w:p w:rsidR="004620AE" w:rsidRDefault="004620AE"/>
    <w:tbl>
      <w:tblPr>
        <w:tblW w:w="0" w:type="auto"/>
        <w:tblInd w:w="1384" w:type="dxa"/>
        <w:tblLayout w:type="fixed"/>
        <w:tblLook w:val="0000"/>
      </w:tblPr>
      <w:tblGrid>
        <w:gridCol w:w="3544"/>
        <w:gridCol w:w="5040"/>
      </w:tblGrid>
      <w:tr w:rsidR="00060779" w:rsidTr="004620AE">
        <w:trPr>
          <w:trHeight w:val="375"/>
        </w:trPr>
        <w:tc>
          <w:tcPr>
            <w:tcW w:w="3544" w:type="dxa"/>
            <w:shd w:val="clear" w:color="auto" w:fill="auto"/>
            <w:vAlign w:val="bottom"/>
          </w:tcPr>
          <w:p w:rsidR="00060779" w:rsidRDefault="00060779"/>
        </w:tc>
        <w:tc>
          <w:tcPr>
            <w:tcW w:w="5040" w:type="dxa"/>
            <w:shd w:val="clear" w:color="auto" w:fill="auto"/>
            <w:vAlign w:val="bottom"/>
          </w:tcPr>
          <w:p w:rsidR="004620AE" w:rsidRDefault="00060779" w:rsidP="004620AE">
            <w:pPr>
              <w:jc w:val="lef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№ 10</w:t>
            </w:r>
            <w:r w:rsidR="004620A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60779" w:rsidRDefault="004620AE" w:rsidP="004620A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решению Совета Красногвардейского сельского поселения Каневского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___________________№_________</w:t>
            </w:r>
          </w:p>
        </w:tc>
      </w:tr>
    </w:tbl>
    <w:p w:rsidR="00060779" w:rsidRDefault="00060779">
      <w:pPr>
        <w:jc w:val="center"/>
      </w:pPr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муниципальных заимствований </w:t>
      </w:r>
      <w:proofErr w:type="gramStart"/>
      <w:r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</w:p>
    <w:p w:rsidR="00060779" w:rsidRDefault="00060779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образования Красногвардейского сельского поселения Каневского</w:t>
      </w:r>
    </w:p>
    <w:p w:rsidR="00060779" w:rsidRDefault="00060779">
      <w:pPr>
        <w:jc w:val="center"/>
      </w:pPr>
      <w:r>
        <w:rPr>
          <w:rFonts w:ascii="Times New Roman" w:eastAsia="Times New Roman" w:hAnsi="Times New Roman" w:cs="Times New Roman"/>
          <w:sz w:val="28"/>
        </w:rPr>
        <w:t>района на 20</w:t>
      </w:r>
      <w:r w:rsidR="00F3585E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 год </w:t>
      </w:r>
    </w:p>
    <w:p w:rsidR="00060779" w:rsidRDefault="00060779">
      <w:pPr>
        <w:jc w:val="center"/>
      </w:pPr>
    </w:p>
    <w:p w:rsidR="00060779" w:rsidRDefault="00AF12D6" w:rsidP="00AF12D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="0006077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="004620AE"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 w:rsidR="00060779">
        <w:rPr>
          <w:rFonts w:ascii="Times New Roman" w:eastAsia="Times New Roman" w:hAnsi="Times New Roman" w:cs="Times New Roman"/>
          <w:sz w:val="28"/>
        </w:rPr>
        <w:t xml:space="preserve">тыс. рублей </w:t>
      </w:r>
    </w:p>
    <w:tbl>
      <w:tblPr>
        <w:tblW w:w="0" w:type="auto"/>
        <w:tblInd w:w="108" w:type="dxa"/>
        <w:tblLayout w:type="fixed"/>
        <w:tblLook w:val="0000"/>
      </w:tblPr>
      <w:tblGrid>
        <w:gridCol w:w="859"/>
        <w:gridCol w:w="6946"/>
        <w:gridCol w:w="1708"/>
      </w:tblGrid>
      <w:tr w:rsidR="00060779" w:rsidTr="004620AE">
        <w:trPr>
          <w:trHeight w:val="7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Виды заимствований</w:t>
            </w:r>
          </w:p>
        </w:tc>
        <w:tc>
          <w:tcPr>
            <w:tcW w:w="170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Объем</w:t>
            </w:r>
          </w:p>
        </w:tc>
      </w:tr>
      <w:tr w:rsidR="00060779" w:rsidTr="004620AE">
        <w:trPr>
          <w:trHeight w:val="7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0779" w:rsidRDefault="00060779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60779" w:rsidTr="004620AE">
        <w:trPr>
          <w:trHeight w:val="347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Бюджетные кредиты, привлеченные в бюджет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от других бюджетов бюджетной системы Российской Федерации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DE2D5D">
            <w:pPr>
              <w:tabs>
                <w:tab w:val="left" w:pos="1627"/>
              </w:tabs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230,0</w:t>
            </w:r>
          </w:p>
        </w:tc>
      </w:tr>
      <w:tr w:rsidR="00060779" w:rsidTr="004620AE">
        <w:trPr>
          <w:cantSplit/>
          <w:trHeight w:val="345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</w:p>
        </w:tc>
      </w:tr>
      <w:tr w:rsidR="00060779" w:rsidTr="004620AE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Привлечение 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DE2D5D" w:rsidP="00DE2D5D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2194,9</w:t>
            </w:r>
          </w:p>
        </w:tc>
      </w:tr>
      <w:tr w:rsidR="00060779" w:rsidTr="004620AE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 w:rsidP="00A40623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Погашение 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B84B0A" w:rsidP="00DE2D5D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  <w:r w:rsidR="00DE2D5D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64,9</w:t>
            </w:r>
          </w:p>
        </w:tc>
      </w:tr>
      <w:tr w:rsidR="00060779" w:rsidTr="004620AE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Кредиты, привлеченные в бюджет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Красногвардейского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сельского поселения Каневского района от кредитных организаций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4620AE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Привлечение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0,0</w:t>
            </w:r>
          </w:p>
        </w:tc>
      </w:tr>
      <w:tr w:rsidR="00060779" w:rsidTr="004620AE">
        <w:trPr>
          <w:cantSplit/>
          <w:trHeight w:val="300"/>
        </w:trPr>
        <w:tc>
          <w:tcPr>
            <w:tcW w:w="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0779" w:rsidRDefault="00060779">
            <w:pPr>
              <w:jc w:val="center"/>
            </w:pP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r>
              <w:rPr>
                <w:rFonts w:ascii="Times New Roman" w:eastAsia="Times New Roman" w:hAnsi="Times New Roman" w:cs="Times New Roman"/>
                <w:sz w:val="28"/>
              </w:rPr>
              <w:t>Погашение основной суммы долга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0779" w:rsidRDefault="00060779">
            <w:pPr>
              <w:tabs>
                <w:tab w:val="left" w:pos="1627"/>
              </w:tabs>
              <w:ind w:right="317"/>
              <w:jc w:val="center"/>
            </w:pPr>
          </w:p>
        </w:tc>
      </w:tr>
    </w:tbl>
    <w:p w:rsidR="00060779" w:rsidRDefault="00060779"/>
    <w:p w:rsidR="00060779" w:rsidRDefault="00060779"/>
    <w:p w:rsidR="004620AE" w:rsidRDefault="004620AE"/>
    <w:p w:rsidR="00060779" w:rsidRPr="008A3A24" w:rsidRDefault="00E71011" w:rsidP="00E71011">
      <w:pPr>
        <w:tabs>
          <w:tab w:val="left" w:pos="5103"/>
          <w:tab w:val="left" w:pos="965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 w:rsidRPr="008A3A24">
        <w:rPr>
          <w:rFonts w:ascii="Times New Roman" w:hAnsi="Times New Roman" w:cs="Times New Roman"/>
          <w:sz w:val="28"/>
          <w:szCs w:val="28"/>
        </w:rPr>
        <w:t xml:space="preserve">Начальник отдела учета и отчетности </w:t>
      </w:r>
    </w:p>
    <w:p w:rsidR="00E71011" w:rsidRPr="008A3A24" w:rsidRDefault="008A3A24" w:rsidP="00E71011">
      <w:pPr>
        <w:tabs>
          <w:tab w:val="left" w:pos="5103"/>
          <w:tab w:val="left" w:pos="9653"/>
        </w:tabs>
        <w:ind w:left="5103" w:hanging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71011" w:rsidRPr="008A3A2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="00E71011" w:rsidRPr="008A3A24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E71011" w:rsidRPr="008A3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011" w:rsidRDefault="008A3A24" w:rsidP="00E71011">
      <w:pPr>
        <w:tabs>
          <w:tab w:val="left" w:pos="5103"/>
          <w:tab w:val="left" w:pos="9653"/>
        </w:tabs>
        <w:ind w:left="5103" w:hanging="5103"/>
      </w:pPr>
      <w:r>
        <w:rPr>
          <w:rFonts w:ascii="Times New Roman" w:hAnsi="Times New Roman" w:cs="Times New Roman"/>
          <w:sz w:val="28"/>
          <w:szCs w:val="28"/>
        </w:rPr>
        <w:t>с</w:t>
      </w:r>
      <w:r w:rsidR="00E71011" w:rsidRPr="008A3A24">
        <w:rPr>
          <w:rFonts w:ascii="Times New Roman" w:hAnsi="Times New Roman" w:cs="Times New Roman"/>
          <w:sz w:val="28"/>
          <w:szCs w:val="28"/>
        </w:rPr>
        <w:t>ельского поселения Каневского района                                                   А.Ю.Донец</w:t>
      </w:r>
    </w:p>
    <w:sectPr w:rsidR="00E71011" w:rsidSect="00A87810">
      <w:headerReference w:type="default" r:id="rId8"/>
      <w:pgSz w:w="11906" w:h="16838"/>
      <w:pgMar w:top="970" w:right="707" w:bottom="1134" w:left="1276" w:header="18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810" w:rsidRDefault="00A87810">
      <w:r>
        <w:separator/>
      </w:r>
    </w:p>
  </w:endnote>
  <w:endnote w:type="continuationSeparator" w:id="1">
    <w:p w:rsidR="00A87810" w:rsidRDefault="00A87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810" w:rsidRDefault="00A87810">
      <w:r>
        <w:separator/>
      </w:r>
    </w:p>
  </w:footnote>
  <w:footnote w:type="continuationSeparator" w:id="1">
    <w:p w:rsidR="00A87810" w:rsidRDefault="00A878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810" w:rsidRDefault="00A87810">
    <w:pPr>
      <w:pStyle w:val="14"/>
      <w:spacing w:line="200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6.45pt;height:13.4pt;z-index:251657728;mso-wrap-distance-left:0;mso-wrap-distance-right:0;mso-position-horizontal:center" stroked="f">
          <v:fill color2="black"/>
          <v:textbox inset="0,0,0,0">
            <w:txbxContent>
              <w:p w:rsidR="00A87810" w:rsidRDefault="00A87810">
                <w:pPr>
                  <w:tabs>
                    <w:tab w:val="center" w:pos="4677"/>
                    <w:tab w:val="right" w:pos="9355"/>
                  </w:tabs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60779"/>
    <w:rsid w:val="000109F2"/>
    <w:rsid w:val="00012237"/>
    <w:rsid w:val="00020F9E"/>
    <w:rsid w:val="00024490"/>
    <w:rsid w:val="00025A17"/>
    <w:rsid w:val="0002641A"/>
    <w:rsid w:val="000364AD"/>
    <w:rsid w:val="00050282"/>
    <w:rsid w:val="00050CC6"/>
    <w:rsid w:val="00060779"/>
    <w:rsid w:val="00062577"/>
    <w:rsid w:val="0006743A"/>
    <w:rsid w:val="000A54F6"/>
    <w:rsid w:val="000C0293"/>
    <w:rsid w:val="000C0FA6"/>
    <w:rsid w:val="000E237C"/>
    <w:rsid w:val="000E4A53"/>
    <w:rsid w:val="00106C49"/>
    <w:rsid w:val="0012722C"/>
    <w:rsid w:val="00131665"/>
    <w:rsid w:val="00132A20"/>
    <w:rsid w:val="00143D83"/>
    <w:rsid w:val="0014403D"/>
    <w:rsid w:val="00150D88"/>
    <w:rsid w:val="00151BB9"/>
    <w:rsid w:val="00153C16"/>
    <w:rsid w:val="00155D84"/>
    <w:rsid w:val="0016405D"/>
    <w:rsid w:val="00171C83"/>
    <w:rsid w:val="001840C1"/>
    <w:rsid w:val="0019787C"/>
    <w:rsid w:val="001A19B1"/>
    <w:rsid w:val="001A2944"/>
    <w:rsid w:val="001A526C"/>
    <w:rsid w:val="001A5B7F"/>
    <w:rsid w:val="001B0D46"/>
    <w:rsid w:val="001C2830"/>
    <w:rsid w:val="001C63DC"/>
    <w:rsid w:val="001D710C"/>
    <w:rsid w:val="001F07D3"/>
    <w:rsid w:val="001F2D75"/>
    <w:rsid w:val="001F6CEE"/>
    <w:rsid w:val="00220979"/>
    <w:rsid w:val="002301C3"/>
    <w:rsid w:val="00250D4B"/>
    <w:rsid w:val="00255D5D"/>
    <w:rsid w:val="0026593C"/>
    <w:rsid w:val="00266273"/>
    <w:rsid w:val="002B0D46"/>
    <w:rsid w:val="002C3F24"/>
    <w:rsid w:val="002D4A58"/>
    <w:rsid w:val="002D7240"/>
    <w:rsid w:val="002E193C"/>
    <w:rsid w:val="002E56D6"/>
    <w:rsid w:val="002E5F56"/>
    <w:rsid w:val="002E6040"/>
    <w:rsid w:val="00303D02"/>
    <w:rsid w:val="003310C1"/>
    <w:rsid w:val="0033231C"/>
    <w:rsid w:val="00333E97"/>
    <w:rsid w:val="0033710F"/>
    <w:rsid w:val="00352678"/>
    <w:rsid w:val="00356417"/>
    <w:rsid w:val="00363071"/>
    <w:rsid w:val="003664D6"/>
    <w:rsid w:val="00367A11"/>
    <w:rsid w:val="003822D5"/>
    <w:rsid w:val="00393D14"/>
    <w:rsid w:val="003A0620"/>
    <w:rsid w:val="003A17B3"/>
    <w:rsid w:val="003A43FE"/>
    <w:rsid w:val="003E447D"/>
    <w:rsid w:val="003E55A3"/>
    <w:rsid w:val="003E7812"/>
    <w:rsid w:val="003F659A"/>
    <w:rsid w:val="004024EE"/>
    <w:rsid w:val="0040652B"/>
    <w:rsid w:val="004166E6"/>
    <w:rsid w:val="00425EBB"/>
    <w:rsid w:val="00431BDC"/>
    <w:rsid w:val="00444AA7"/>
    <w:rsid w:val="00445A43"/>
    <w:rsid w:val="00451837"/>
    <w:rsid w:val="0045710D"/>
    <w:rsid w:val="004620AE"/>
    <w:rsid w:val="00462EF8"/>
    <w:rsid w:val="00464944"/>
    <w:rsid w:val="00480D38"/>
    <w:rsid w:val="0049464E"/>
    <w:rsid w:val="004A245F"/>
    <w:rsid w:val="004B2EFE"/>
    <w:rsid w:val="004C70C9"/>
    <w:rsid w:val="004E082A"/>
    <w:rsid w:val="004E26D4"/>
    <w:rsid w:val="004F29A1"/>
    <w:rsid w:val="004F3BCD"/>
    <w:rsid w:val="005125AD"/>
    <w:rsid w:val="00517FD5"/>
    <w:rsid w:val="0052603A"/>
    <w:rsid w:val="00530D04"/>
    <w:rsid w:val="0055001A"/>
    <w:rsid w:val="00553942"/>
    <w:rsid w:val="00554A4C"/>
    <w:rsid w:val="00562708"/>
    <w:rsid w:val="0057503D"/>
    <w:rsid w:val="00580E96"/>
    <w:rsid w:val="00582526"/>
    <w:rsid w:val="00591B03"/>
    <w:rsid w:val="00596CA3"/>
    <w:rsid w:val="005B24A9"/>
    <w:rsid w:val="005B24E4"/>
    <w:rsid w:val="005B5F91"/>
    <w:rsid w:val="005B7092"/>
    <w:rsid w:val="005C22FE"/>
    <w:rsid w:val="005C620D"/>
    <w:rsid w:val="005D0BB2"/>
    <w:rsid w:val="005E7197"/>
    <w:rsid w:val="005F077D"/>
    <w:rsid w:val="005F77F9"/>
    <w:rsid w:val="00602483"/>
    <w:rsid w:val="006055AD"/>
    <w:rsid w:val="0061591A"/>
    <w:rsid w:val="00627BFF"/>
    <w:rsid w:val="00633E44"/>
    <w:rsid w:val="00641CFC"/>
    <w:rsid w:val="00641D9C"/>
    <w:rsid w:val="006502C9"/>
    <w:rsid w:val="006527A6"/>
    <w:rsid w:val="006536E2"/>
    <w:rsid w:val="006568A3"/>
    <w:rsid w:val="0066282C"/>
    <w:rsid w:val="006715BA"/>
    <w:rsid w:val="00672D13"/>
    <w:rsid w:val="00675E1B"/>
    <w:rsid w:val="006A4B1E"/>
    <w:rsid w:val="006B0003"/>
    <w:rsid w:val="006C4F9A"/>
    <w:rsid w:val="006D32DC"/>
    <w:rsid w:val="006D4B53"/>
    <w:rsid w:val="006F556C"/>
    <w:rsid w:val="007203F8"/>
    <w:rsid w:val="007423EB"/>
    <w:rsid w:val="007430D0"/>
    <w:rsid w:val="00745BDB"/>
    <w:rsid w:val="0075777A"/>
    <w:rsid w:val="007663A0"/>
    <w:rsid w:val="0077238A"/>
    <w:rsid w:val="00777F49"/>
    <w:rsid w:val="00780038"/>
    <w:rsid w:val="007806A3"/>
    <w:rsid w:val="007935C1"/>
    <w:rsid w:val="007A1439"/>
    <w:rsid w:val="007A19D6"/>
    <w:rsid w:val="007B084E"/>
    <w:rsid w:val="007B1838"/>
    <w:rsid w:val="007B45CF"/>
    <w:rsid w:val="007D10F0"/>
    <w:rsid w:val="007E03C0"/>
    <w:rsid w:val="007E4121"/>
    <w:rsid w:val="007E62F1"/>
    <w:rsid w:val="00802D0D"/>
    <w:rsid w:val="00804464"/>
    <w:rsid w:val="00810CF9"/>
    <w:rsid w:val="008135DB"/>
    <w:rsid w:val="00823363"/>
    <w:rsid w:val="00826974"/>
    <w:rsid w:val="00826C58"/>
    <w:rsid w:val="00837453"/>
    <w:rsid w:val="00844137"/>
    <w:rsid w:val="00845622"/>
    <w:rsid w:val="00862529"/>
    <w:rsid w:val="00862A3E"/>
    <w:rsid w:val="008655D1"/>
    <w:rsid w:val="00892BCC"/>
    <w:rsid w:val="0089615E"/>
    <w:rsid w:val="008A04B5"/>
    <w:rsid w:val="008A3A24"/>
    <w:rsid w:val="008C5B14"/>
    <w:rsid w:val="008E7F3D"/>
    <w:rsid w:val="008F0A6B"/>
    <w:rsid w:val="008F0CA0"/>
    <w:rsid w:val="009073AC"/>
    <w:rsid w:val="009079AD"/>
    <w:rsid w:val="00911070"/>
    <w:rsid w:val="009145D0"/>
    <w:rsid w:val="0092414C"/>
    <w:rsid w:val="0093584E"/>
    <w:rsid w:val="00937F2C"/>
    <w:rsid w:val="00941984"/>
    <w:rsid w:val="00945899"/>
    <w:rsid w:val="009576FF"/>
    <w:rsid w:val="009741B6"/>
    <w:rsid w:val="00975F99"/>
    <w:rsid w:val="00985162"/>
    <w:rsid w:val="009A18B7"/>
    <w:rsid w:val="009A2BF1"/>
    <w:rsid w:val="009C2F51"/>
    <w:rsid w:val="009E1CA9"/>
    <w:rsid w:val="009E2823"/>
    <w:rsid w:val="009F5D96"/>
    <w:rsid w:val="00A02A91"/>
    <w:rsid w:val="00A13278"/>
    <w:rsid w:val="00A16112"/>
    <w:rsid w:val="00A33F4F"/>
    <w:rsid w:val="00A34CA9"/>
    <w:rsid w:val="00A40623"/>
    <w:rsid w:val="00A4282A"/>
    <w:rsid w:val="00A56EF7"/>
    <w:rsid w:val="00A60524"/>
    <w:rsid w:val="00A705BE"/>
    <w:rsid w:val="00A70A81"/>
    <w:rsid w:val="00A7758C"/>
    <w:rsid w:val="00A8047D"/>
    <w:rsid w:val="00A83A44"/>
    <w:rsid w:val="00A87810"/>
    <w:rsid w:val="00A94B44"/>
    <w:rsid w:val="00AA7E5B"/>
    <w:rsid w:val="00AC4529"/>
    <w:rsid w:val="00AE0124"/>
    <w:rsid w:val="00AF12D6"/>
    <w:rsid w:val="00AF4069"/>
    <w:rsid w:val="00B121BA"/>
    <w:rsid w:val="00B33E1C"/>
    <w:rsid w:val="00B40BF0"/>
    <w:rsid w:val="00B44AFB"/>
    <w:rsid w:val="00B47F33"/>
    <w:rsid w:val="00B52FDE"/>
    <w:rsid w:val="00B53F9E"/>
    <w:rsid w:val="00B65086"/>
    <w:rsid w:val="00B7284B"/>
    <w:rsid w:val="00B748F6"/>
    <w:rsid w:val="00B8005A"/>
    <w:rsid w:val="00B84B0A"/>
    <w:rsid w:val="00B85418"/>
    <w:rsid w:val="00B86963"/>
    <w:rsid w:val="00B943DA"/>
    <w:rsid w:val="00BB0223"/>
    <w:rsid w:val="00BB2FE8"/>
    <w:rsid w:val="00BC3534"/>
    <w:rsid w:val="00BC36F6"/>
    <w:rsid w:val="00BE4755"/>
    <w:rsid w:val="00BE4F7D"/>
    <w:rsid w:val="00BF4575"/>
    <w:rsid w:val="00C00B7F"/>
    <w:rsid w:val="00C00D55"/>
    <w:rsid w:val="00C056CF"/>
    <w:rsid w:val="00C07D52"/>
    <w:rsid w:val="00C2449C"/>
    <w:rsid w:val="00C363D4"/>
    <w:rsid w:val="00C64C91"/>
    <w:rsid w:val="00C66843"/>
    <w:rsid w:val="00C70871"/>
    <w:rsid w:val="00C71D76"/>
    <w:rsid w:val="00C74407"/>
    <w:rsid w:val="00C81F7E"/>
    <w:rsid w:val="00C82C52"/>
    <w:rsid w:val="00C91E80"/>
    <w:rsid w:val="00CA689D"/>
    <w:rsid w:val="00CA73E3"/>
    <w:rsid w:val="00CB162D"/>
    <w:rsid w:val="00CF5BA6"/>
    <w:rsid w:val="00CF7B7B"/>
    <w:rsid w:val="00D03F54"/>
    <w:rsid w:val="00D047DA"/>
    <w:rsid w:val="00D237DE"/>
    <w:rsid w:val="00D33D26"/>
    <w:rsid w:val="00D3428E"/>
    <w:rsid w:val="00D47DC8"/>
    <w:rsid w:val="00D544AF"/>
    <w:rsid w:val="00D63C32"/>
    <w:rsid w:val="00D71E11"/>
    <w:rsid w:val="00D85080"/>
    <w:rsid w:val="00D86B8B"/>
    <w:rsid w:val="00D97527"/>
    <w:rsid w:val="00DA6A31"/>
    <w:rsid w:val="00DC167A"/>
    <w:rsid w:val="00DD0008"/>
    <w:rsid w:val="00DE1CC9"/>
    <w:rsid w:val="00DE2D5D"/>
    <w:rsid w:val="00DF1582"/>
    <w:rsid w:val="00DF5485"/>
    <w:rsid w:val="00DF7225"/>
    <w:rsid w:val="00E012DA"/>
    <w:rsid w:val="00E0756E"/>
    <w:rsid w:val="00E16B39"/>
    <w:rsid w:val="00E170EE"/>
    <w:rsid w:val="00E517FA"/>
    <w:rsid w:val="00E57250"/>
    <w:rsid w:val="00E703A7"/>
    <w:rsid w:val="00E71011"/>
    <w:rsid w:val="00E73D49"/>
    <w:rsid w:val="00E9773F"/>
    <w:rsid w:val="00EB1C33"/>
    <w:rsid w:val="00EB4477"/>
    <w:rsid w:val="00ED6C23"/>
    <w:rsid w:val="00ED6DF4"/>
    <w:rsid w:val="00F11C8A"/>
    <w:rsid w:val="00F1648B"/>
    <w:rsid w:val="00F25A9C"/>
    <w:rsid w:val="00F3585E"/>
    <w:rsid w:val="00F403CB"/>
    <w:rsid w:val="00F47983"/>
    <w:rsid w:val="00F6212F"/>
    <w:rsid w:val="00F73246"/>
    <w:rsid w:val="00F83A44"/>
    <w:rsid w:val="00FA18CA"/>
    <w:rsid w:val="00FA6649"/>
    <w:rsid w:val="00FB342A"/>
    <w:rsid w:val="00FC7545"/>
    <w:rsid w:val="00FD5D02"/>
    <w:rsid w:val="00FE59AD"/>
    <w:rsid w:val="00FF4557"/>
    <w:rsid w:val="00FF4F44"/>
    <w:rsid w:val="00FF66BA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15E"/>
    <w:pPr>
      <w:widowControl w:val="0"/>
      <w:suppressAutoHyphens/>
      <w:jc w:val="both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89615E"/>
    <w:rPr>
      <w:rFonts w:eastAsia="Times New Roman"/>
    </w:rPr>
  </w:style>
  <w:style w:type="character" w:customStyle="1" w:styleId="RTFNum22">
    <w:name w:val="RTF_Num 2 2"/>
    <w:rsid w:val="0089615E"/>
  </w:style>
  <w:style w:type="character" w:customStyle="1" w:styleId="RTFNum23">
    <w:name w:val="RTF_Num 2 3"/>
    <w:rsid w:val="0089615E"/>
  </w:style>
  <w:style w:type="character" w:customStyle="1" w:styleId="RTFNum24">
    <w:name w:val="RTF_Num 2 4"/>
    <w:rsid w:val="0089615E"/>
  </w:style>
  <w:style w:type="character" w:customStyle="1" w:styleId="RTFNum25">
    <w:name w:val="RTF_Num 2 5"/>
    <w:rsid w:val="0089615E"/>
  </w:style>
  <w:style w:type="character" w:customStyle="1" w:styleId="RTFNum26">
    <w:name w:val="RTF_Num 2 6"/>
    <w:rsid w:val="0089615E"/>
  </w:style>
  <w:style w:type="character" w:customStyle="1" w:styleId="RTFNum27">
    <w:name w:val="RTF_Num 2 7"/>
    <w:rsid w:val="0089615E"/>
  </w:style>
  <w:style w:type="character" w:customStyle="1" w:styleId="RTFNum28">
    <w:name w:val="RTF_Num 2 8"/>
    <w:rsid w:val="0089615E"/>
  </w:style>
  <w:style w:type="character" w:customStyle="1" w:styleId="RTFNum29">
    <w:name w:val="RTF_Num 2 9"/>
    <w:rsid w:val="0089615E"/>
  </w:style>
  <w:style w:type="character" w:customStyle="1" w:styleId="RTFNum31">
    <w:name w:val="RTF_Num 3 1"/>
    <w:rsid w:val="0089615E"/>
    <w:rPr>
      <w:rFonts w:eastAsia="Times New Roman"/>
    </w:rPr>
  </w:style>
  <w:style w:type="character" w:customStyle="1" w:styleId="RTFNum32">
    <w:name w:val="RTF_Num 3 2"/>
    <w:rsid w:val="0089615E"/>
  </w:style>
  <w:style w:type="character" w:customStyle="1" w:styleId="RTFNum33">
    <w:name w:val="RTF_Num 3 3"/>
    <w:rsid w:val="0089615E"/>
  </w:style>
  <w:style w:type="character" w:customStyle="1" w:styleId="RTFNum34">
    <w:name w:val="RTF_Num 3 4"/>
    <w:rsid w:val="0089615E"/>
  </w:style>
  <w:style w:type="character" w:customStyle="1" w:styleId="RTFNum35">
    <w:name w:val="RTF_Num 3 5"/>
    <w:rsid w:val="0089615E"/>
  </w:style>
  <w:style w:type="character" w:customStyle="1" w:styleId="RTFNum36">
    <w:name w:val="RTF_Num 3 6"/>
    <w:rsid w:val="0089615E"/>
  </w:style>
  <w:style w:type="character" w:customStyle="1" w:styleId="RTFNum37">
    <w:name w:val="RTF_Num 3 7"/>
    <w:rsid w:val="0089615E"/>
  </w:style>
  <w:style w:type="character" w:customStyle="1" w:styleId="RTFNum38">
    <w:name w:val="RTF_Num 3 8"/>
    <w:rsid w:val="0089615E"/>
  </w:style>
  <w:style w:type="character" w:customStyle="1" w:styleId="RTFNum39">
    <w:name w:val="RTF_Num 3 9"/>
    <w:rsid w:val="0089615E"/>
  </w:style>
  <w:style w:type="character" w:customStyle="1" w:styleId="RTFNum41">
    <w:name w:val="RTF_Num 4 1"/>
    <w:rsid w:val="0089615E"/>
    <w:rPr>
      <w:rFonts w:eastAsia="Times New Roman"/>
    </w:rPr>
  </w:style>
  <w:style w:type="character" w:customStyle="1" w:styleId="RTFNum42">
    <w:name w:val="RTF_Num 4 2"/>
    <w:rsid w:val="0089615E"/>
  </w:style>
  <w:style w:type="character" w:customStyle="1" w:styleId="RTFNum43">
    <w:name w:val="RTF_Num 4 3"/>
    <w:rsid w:val="0089615E"/>
  </w:style>
  <w:style w:type="character" w:customStyle="1" w:styleId="RTFNum44">
    <w:name w:val="RTF_Num 4 4"/>
    <w:rsid w:val="0089615E"/>
  </w:style>
  <w:style w:type="character" w:customStyle="1" w:styleId="RTFNum45">
    <w:name w:val="RTF_Num 4 5"/>
    <w:rsid w:val="0089615E"/>
  </w:style>
  <w:style w:type="character" w:customStyle="1" w:styleId="RTFNum46">
    <w:name w:val="RTF_Num 4 6"/>
    <w:rsid w:val="0089615E"/>
  </w:style>
  <w:style w:type="character" w:customStyle="1" w:styleId="RTFNum47">
    <w:name w:val="RTF_Num 4 7"/>
    <w:rsid w:val="0089615E"/>
  </w:style>
  <w:style w:type="character" w:customStyle="1" w:styleId="RTFNum48">
    <w:name w:val="RTF_Num 4 8"/>
    <w:rsid w:val="0089615E"/>
  </w:style>
  <w:style w:type="character" w:customStyle="1" w:styleId="RTFNum49">
    <w:name w:val="RTF_Num 4 9"/>
    <w:rsid w:val="0089615E"/>
  </w:style>
  <w:style w:type="character" w:customStyle="1" w:styleId="RTFNum51">
    <w:name w:val="RTF_Num 5 1"/>
    <w:rsid w:val="0089615E"/>
    <w:rPr>
      <w:rFonts w:eastAsia="Times New Roman"/>
    </w:rPr>
  </w:style>
  <w:style w:type="character" w:customStyle="1" w:styleId="RTFNum61">
    <w:name w:val="RTF_Num 6 1"/>
    <w:rsid w:val="0089615E"/>
    <w:rPr>
      <w:rFonts w:ascii="Symbol" w:eastAsia="Symbol" w:hAnsi="Symbol" w:cs="Symbol"/>
    </w:rPr>
  </w:style>
  <w:style w:type="character" w:customStyle="1" w:styleId="RTFNum71">
    <w:name w:val="RTF_Num 7 1"/>
    <w:rsid w:val="0089615E"/>
    <w:rPr>
      <w:rFonts w:ascii="Symbol" w:eastAsia="Symbol" w:hAnsi="Symbol" w:cs="Symbol"/>
    </w:rPr>
  </w:style>
  <w:style w:type="character" w:customStyle="1" w:styleId="RTFNum81">
    <w:name w:val="RTF_Num 8 1"/>
    <w:rsid w:val="0089615E"/>
    <w:rPr>
      <w:rFonts w:ascii="Symbol" w:eastAsia="Symbol" w:hAnsi="Symbol" w:cs="Symbol"/>
    </w:rPr>
  </w:style>
  <w:style w:type="character" w:customStyle="1" w:styleId="RTFNum91">
    <w:name w:val="RTF_Num 9 1"/>
    <w:rsid w:val="0089615E"/>
    <w:rPr>
      <w:rFonts w:ascii="Symbol" w:eastAsia="Symbol" w:hAnsi="Symbol" w:cs="Symbol"/>
    </w:rPr>
  </w:style>
  <w:style w:type="character" w:customStyle="1" w:styleId="RTFNum101">
    <w:name w:val="RTF_Num 10 1"/>
    <w:rsid w:val="0089615E"/>
    <w:rPr>
      <w:rFonts w:eastAsia="Times New Roman"/>
    </w:rPr>
  </w:style>
  <w:style w:type="character" w:customStyle="1" w:styleId="RTFNum111">
    <w:name w:val="RTF_Num 11 1"/>
    <w:rsid w:val="0089615E"/>
    <w:rPr>
      <w:rFonts w:ascii="Symbol" w:eastAsia="Symbol" w:hAnsi="Symbol" w:cs="Symbol"/>
    </w:rPr>
  </w:style>
  <w:style w:type="character" w:customStyle="1" w:styleId="RTFNum121">
    <w:name w:val="RTF_Num 12 1"/>
    <w:rsid w:val="0089615E"/>
    <w:rPr>
      <w:rFonts w:eastAsia="Times New Roman"/>
    </w:rPr>
  </w:style>
  <w:style w:type="character" w:customStyle="1" w:styleId="RTFNum122">
    <w:name w:val="RTF_Num 12 2"/>
    <w:rsid w:val="0089615E"/>
    <w:rPr>
      <w:rFonts w:eastAsia="Times New Roman"/>
    </w:rPr>
  </w:style>
  <w:style w:type="character" w:customStyle="1" w:styleId="RTFNum123">
    <w:name w:val="RTF_Num 12 3"/>
    <w:rsid w:val="0089615E"/>
    <w:rPr>
      <w:rFonts w:eastAsia="Times New Roman"/>
    </w:rPr>
  </w:style>
  <w:style w:type="character" w:customStyle="1" w:styleId="RTFNum124">
    <w:name w:val="RTF_Num 12 4"/>
    <w:rsid w:val="0089615E"/>
    <w:rPr>
      <w:rFonts w:eastAsia="Times New Roman"/>
    </w:rPr>
  </w:style>
  <w:style w:type="character" w:customStyle="1" w:styleId="RTFNum125">
    <w:name w:val="RTF_Num 12 5"/>
    <w:rsid w:val="0089615E"/>
    <w:rPr>
      <w:rFonts w:eastAsia="Times New Roman"/>
    </w:rPr>
  </w:style>
  <w:style w:type="character" w:customStyle="1" w:styleId="RTFNum126">
    <w:name w:val="RTF_Num 12 6"/>
    <w:rsid w:val="0089615E"/>
    <w:rPr>
      <w:rFonts w:eastAsia="Times New Roman"/>
    </w:rPr>
  </w:style>
  <w:style w:type="character" w:customStyle="1" w:styleId="RTFNum127">
    <w:name w:val="RTF_Num 12 7"/>
    <w:rsid w:val="0089615E"/>
    <w:rPr>
      <w:rFonts w:eastAsia="Times New Roman"/>
    </w:rPr>
  </w:style>
  <w:style w:type="character" w:customStyle="1" w:styleId="RTFNum128">
    <w:name w:val="RTF_Num 12 8"/>
    <w:rsid w:val="0089615E"/>
    <w:rPr>
      <w:rFonts w:eastAsia="Times New Roman"/>
    </w:rPr>
  </w:style>
  <w:style w:type="character" w:customStyle="1" w:styleId="RTFNum129">
    <w:name w:val="RTF_Num 12 9"/>
    <w:rsid w:val="0089615E"/>
    <w:rPr>
      <w:rFonts w:eastAsia="Times New Roman"/>
    </w:rPr>
  </w:style>
  <w:style w:type="character" w:customStyle="1" w:styleId="RTFNum131">
    <w:name w:val="RTF_Num 13 1"/>
    <w:rsid w:val="0089615E"/>
    <w:rPr>
      <w:rFonts w:eastAsia="Times New Roman"/>
    </w:rPr>
  </w:style>
  <w:style w:type="character" w:customStyle="1" w:styleId="RTFNum132">
    <w:name w:val="RTF_Num 13 2"/>
    <w:rsid w:val="0089615E"/>
    <w:rPr>
      <w:rFonts w:eastAsia="Times New Roman"/>
    </w:rPr>
  </w:style>
  <w:style w:type="character" w:customStyle="1" w:styleId="RTFNum133">
    <w:name w:val="RTF_Num 13 3"/>
    <w:rsid w:val="0089615E"/>
    <w:rPr>
      <w:rFonts w:eastAsia="Times New Roman"/>
    </w:rPr>
  </w:style>
  <w:style w:type="character" w:customStyle="1" w:styleId="RTFNum134">
    <w:name w:val="RTF_Num 13 4"/>
    <w:rsid w:val="0089615E"/>
    <w:rPr>
      <w:rFonts w:eastAsia="Times New Roman"/>
    </w:rPr>
  </w:style>
  <w:style w:type="character" w:customStyle="1" w:styleId="RTFNum135">
    <w:name w:val="RTF_Num 13 5"/>
    <w:rsid w:val="0089615E"/>
    <w:rPr>
      <w:rFonts w:eastAsia="Times New Roman"/>
    </w:rPr>
  </w:style>
  <w:style w:type="character" w:customStyle="1" w:styleId="RTFNum136">
    <w:name w:val="RTF_Num 13 6"/>
    <w:rsid w:val="0089615E"/>
    <w:rPr>
      <w:rFonts w:eastAsia="Times New Roman"/>
    </w:rPr>
  </w:style>
  <w:style w:type="character" w:customStyle="1" w:styleId="RTFNum137">
    <w:name w:val="RTF_Num 13 7"/>
    <w:rsid w:val="0089615E"/>
    <w:rPr>
      <w:rFonts w:eastAsia="Times New Roman"/>
    </w:rPr>
  </w:style>
  <w:style w:type="character" w:customStyle="1" w:styleId="RTFNum138">
    <w:name w:val="RTF_Num 13 8"/>
    <w:rsid w:val="0089615E"/>
    <w:rPr>
      <w:rFonts w:eastAsia="Times New Roman"/>
    </w:rPr>
  </w:style>
  <w:style w:type="character" w:customStyle="1" w:styleId="RTFNum139">
    <w:name w:val="RTF_Num 13 9"/>
    <w:rsid w:val="0089615E"/>
    <w:rPr>
      <w:rFonts w:eastAsia="Times New Roman"/>
    </w:rPr>
  </w:style>
  <w:style w:type="character" w:customStyle="1" w:styleId="RTFNum141">
    <w:name w:val="RTF_Num 14 1"/>
    <w:rsid w:val="0089615E"/>
    <w:rPr>
      <w:rFonts w:eastAsia="Times New Roman"/>
    </w:rPr>
  </w:style>
  <w:style w:type="character" w:customStyle="1" w:styleId="RTFNum142">
    <w:name w:val="RTF_Num 14 2"/>
    <w:rsid w:val="0089615E"/>
    <w:rPr>
      <w:rFonts w:eastAsia="Times New Roman"/>
    </w:rPr>
  </w:style>
  <w:style w:type="character" w:customStyle="1" w:styleId="RTFNum143">
    <w:name w:val="RTF_Num 14 3"/>
    <w:rsid w:val="0089615E"/>
    <w:rPr>
      <w:rFonts w:eastAsia="Times New Roman"/>
    </w:rPr>
  </w:style>
  <w:style w:type="character" w:customStyle="1" w:styleId="RTFNum144">
    <w:name w:val="RTF_Num 14 4"/>
    <w:rsid w:val="0089615E"/>
    <w:rPr>
      <w:rFonts w:eastAsia="Times New Roman"/>
    </w:rPr>
  </w:style>
  <w:style w:type="character" w:customStyle="1" w:styleId="RTFNum145">
    <w:name w:val="RTF_Num 14 5"/>
    <w:rsid w:val="0089615E"/>
    <w:rPr>
      <w:rFonts w:eastAsia="Times New Roman"/>
    </w:rPr>
  </w:style>
  <w:style w:type="character" w:customStyle="1" w:styleId="RTFNum146">
    <w:name w:val="RTF_Num 14 6"/>
    <w:rsid w:val="0089615E"/>
    <w:rPr>
      <w:rFonts w:eastAsia="Times New Roman"/>
    </w:rPr>
  </w:style>
  <w:style w:type="character" w:customStyle="1" w:styleId="RTFNum147">
    <w:name w:val="RTF_Num 14 7"/>
    <w:rsid w:val="0089615E"/>
    <w:rPr>
      <w:rFonts w:eastAsia="Times New Roman"/>
    </w:rPr>
  </w:style>
  <w:style w:type="character" w:customStyle="1" w:styleId="RTFNum148">
    <w:name w:val="RTF_Num 14 8"/>
    <w:rsid w:val="0089615E"/>
    <w:rPr>
      <w:rFonts w:eastAsia="Times New Roman"/>
    </w:rPr>
  </w:style>
  <w:style w:type="character" w:customStyle="1" w:styleId="RTFNum149">
    <w:name w:val="RTF_Num 14 9"/>
    <w:rsid w:val="0089615E"/>
    <w:rPr>
      <w:rFonts w:eastAsia="Times New Roman"/>
    </w:rPr>
  </w:style>
  <w:style w:type="character" w:customStyle="1" w:styleId="1">
    <w:name w:val="Основной шрифт абзаца1"/>
    <w:rsid w:val="0089615E"/>
  </w:style>
  <w:style w:type="character" w:customStyle="1" w:styleId="10">
    <w:name w:val="Çàãîëîâîê 1 Çíàê"/>
    <w:basedOn w:val="1"/>
    <w:rsid w:val="0089615E"/>
    <w:rPr>
      <w:rFonts w:eastAsia="Times New Roman"/>
    </w:rPr>
  </w:style>
  <w:style w:type="character" w:customStyle="1" w:styleId="2">
    <w:name w:val="Çàãîëîâîê 2 Çíàê"/>
    <w:basedOn w:val="1"/>
    <w:rsid w:val="0089615E"/>
    <w:rPr>
      <w:rFonts w:eastAsia="Times New Roman"/>
      <w:b/>
      <w:bCs/>
    </w:rPr>
  </w:style>
  <w:style w:type="character" w:customStyle="1" w:styleId="3">
    <w:name w:val="Çàãîëîâîê 3 Çíàê"/>
    <w:basedOn w:val="1"/>
    <w:rsid w:val="0089615E"/>
    <w:rPr>
      <w:rFonts w:eastAsia="Times New Roman"/>
      <w:b/>
      <w:bCs/>
      <w:lang w:val="ru-RU"/>
    </w:rPr>
  </w:style>
  <w:style w:type="character" w:customStyle="1" w:styleId="4">
    <w:name w:val="Çàãîëîâîê 4 Çíàê"/>
    <w:basedOn w:val="1"/>
    <w:rsid w:val="0089615E"/>
    <w:rPr>
      <w:rFonts w:eastAsia="Times New Roman"/>
      <w:lang w:val="ru-RU"/>
    </w:rPr>
  </w:style>
  <w:style w:type="character" w:customStyle="1" w:styleId="-">
    <w:name w:val="????????-??????"/>
    <w:basedOn w:val="1"/>
    <w:rsid w:val="0089615E"/>
    <w:rPr>
      <w:rFonts w:eastAsia="Times New Roman"/>
      <w:color w:val="0000FF"/>
      <w:u w:val="single"/>
    </w:rPr>
  </w:style>
  <w:style w:type="character" w:customStyle="1" w:styleId="a3">
    <w:name w:val="Основной текст Знак"/>
    <w:basedOn w:val="1"/>
    <w:rsid w:val="0089615E"/>
    <w:rPr>
      <w:rFonts w:ascii="Calibri" w:eastAsia="Calibri" w:hAnsi="Calibri" w:cs="Calibri"/>
    </w:rPr>
  </w:style>
  <w:style w:type="character" w:customStyle="1" w:styleId="51">
    <w:name w:val="???? ????51"/>
    <w:rsid w:val="0089615E"/>
    <w:rPr>
      <w:sz w:val="28"/>
      <w:szCs w:val="28"/>
    </w:rPr>
  </w:style>
  <w:style w:type="character" w:customStyle="1" w:styleId="a4">
    <w:name w:val="Верхний колонтитул Знак"/>
    <w:basedOn w:val="1"/>
    <w:rsid w:val="0089615E"/>
    <w:rPr>
      <w:rFonts w:ascii="Calibri" w:eastAsia="Calibri" w:hAnsi="Calibri" w:cs="Calibri"/>
      <w:sz w:val="22"/>
    </w:rPr>
  </w:style>
  <w:style w:type="character" w:customStyle="1" w:styleId="a5">
    <w:name w:val="Нижний колонтитул Знак"/>
    <w:basedOn w:val="1"/>
    <w:rsid w:val="0089615E"/>
    <w:rPr>
      <w:rFonts w:ascii="Calibri" w:eastAsia="Calibri" w:hAnsi="Calibri" w:cs="Calibri"/>
      <w:sz w:val="22"/>
    </w:rPr>
  </w:style>
  <w:style w:type="character" w:customStyle="1" w:styleId="a6">
    <w:name w:val="Текст Знак"/>
    <w:basedOn w:val="1"/>
    <w:rsid w:val="0089615E"/>
    <w:rPr>
      <w:rFonts w:ascii="Courier New" w:eastAsia="Courier New" w:hAnsi="Courier New" w:cs="Courier New"/>
    </w:rPr>
  </w:style>
  <w:style w:type="character" w:customStyle="1" w:styleId="a7">
    <w:name w:val="Текст выноски Знак"/>
    <w:basedOn w:val="1"/>
    <w:rsid w:val="0089615E"/>
    <w:rPr>
      <w:rFonts w:ascii="Tahoma" w:eastAsia="Tahoma" w:hAnsi="Tahoma" w:cs="Tahoma"/>
      <w:sz w:val="16"/>
    </w:rPr>
  </w:style>
  <w:style w:type="character" w:customStyle="1" w:styleId="a8">
    <w:name w:val="?????????????? ??????"/>
    <w:basedOn w:val="1"/>
    <w:rsid w:val="0089615E"/>
    <w:rPr>
      <w:rFonts w:eastAsia="Times New Roman"/>
      <w:color w:val="106BBE"/>
    </w:rPr>
  </w:style>
  <w:style w:type="character" w:customStyle="1" w:styleId="blk">
    <w:name w:val="blk"/>
    <w:basedOn w:val="1"/>
    <w:rsid w:val="0089615E"/>
    <w:rPr>
      <w:rFonts w:eastAsia="Times New Roman"/>
    </w:rPr>
  </w:style>
  <w:style w:type="character" w:customStyle="1" w:styleId="11">
    <w:name w:val="Номер страницы1"/>
    <w:basedOn w:val="1"/>
    <w:rsid w:val="0089615E"/>
    <w:rPr>
      <w:rFonts w:eastAsia="Times New Roman"/>
    </w:rPr>
  </w:style>
  <w:style w:type="character" w:customStyle="1" w:styleId="a9">
    <w:name w:val="Основной текст с отступом Знак"/>
    <w:basedOn w:val="1"/>
    <w:rsid w:val="0089615E"/>
    <w:rPr>
      <w:rFonts w:ascii="Calibri" w:eastAsia="Calibri" w:hAnsi="Calibri" w:cs="Calibri"/>
      <w:sz w:val="22"/>
      <w:lang w:val="ru-RU"/>
    </w:rPr>
  </w:style>
  <w:style w:type="character" w:customStyle="1" w:styleId="aa">
    <w:name w:val="Название Знак"/>
    <w:basedOn w:val="1"/>
    <w:rsid w:val="0089615E"/>
    <w:rPr>
      <w:rFonts w:ascii="Cambria" w:eastAsia="Cambria" w:hAnsi="Cambria" w:cs="Times New Roman"/>
      <w:b/>
      <w:bCs/>
      <w:kern w:val="1"/>
      <w:sz w:val="32"/>
    </w:rPr>
  </w:style>
  <w:style w:type="character" w:customStyle="1" w:styleId="20">
    <w:name w:val="???????? ????? ? ???????? 2 ????"/>
    <w:basedOn w:val="1"/>
    <w:rsid w:val="0089615E"/>
    <w:rPr>
      <w:rFonts w:eastAsia="Times New Roman"/>
      <w:lang w:val="ru-RU"/>
    </w:rPr>
  </w:style>
  <w:style w:type="character" w:customStyle="1" w:styleId="21">
    <w:name w:val="???????? ????? 2 ????"/>
    <w:basedOn w:val="1"/>
    <w:rsid w:val="0089615E"/>
    <w:rPr>
      <w:rFonts w:eastAsia="Times New Roman"/>
      <w:lang w:val="ru-RU"/>
    </w:rPr>
  </w:style>
  <w:style w:type="character" w:customStyle="1" w:styleId="WW--">
    <w:name w:val="WW-????????-??????"/>
    <w:rsid w:val="0089615E"/>
    <w:rPr>
      <w:color w:val="000080"/>
      <w:u w:val="single"/>
    </w:rPr>
  </w:style>
  <w:style w:type="character" w:customStyle="1" w:styleId="WW--1">
    <w:name w:val="WW-????????-??????1"/>
    <w:rsid w:val="0089615E"/>
    <w:rPr>
      <w:color w:val="000080"/>
      <w:u w:val="single"/>
    </w:rPr>
  </w:style>
  <w:style w:type="character" w:customStyle="1" w:styleId="WW--12">
    <w:name w:val="WW-????????-??????12"/>
    <w:rsid w:val="0089615E"/>
    <w:rPr>
      <w:color w:val="000080"/>
      <w:u w:val="single"/>
    </w:rPr>
  </w:style>
  <w:style w:type="character" w:customStyle="1" w:styleId="WW--123">
    <w:name w:val="WW-????????-??????123"/>
    <w:rsid w:val="0089615E"/>
    <w:rPr>
      <w:color w:val="000080"/>
      <w:u w:val="single"/>
    </w:rPr>
  </w:style>
  <w:style w:type="character" w:customStyle="1" w:styleId="WW--1234">
    <w:name w:val="WW-????????-??????1234"/>
    <w:rsid w:val="0089615E"/>
    <w:rPr>
      <w:color w:val="000080"/>
      <w:u w:val="single"/>
    </w:rPr>
  </w:style>
  <w:style w:type="character" w:customStyle="1" w:styleId="WW--12345">
    <w:name w:val="WW-????????-??????12345"/>
    <w:rsid w:val="0089615E"/>
    <w:rPr>
      <w:color w:val="000080"/>
      <w:u w:val="single"/>
    </w:rPr>
  </w:style>
  <w:style w:type="character" w:customStyle="1" w:styleId="ab">
    <w:name w:val="?????? ?????????"/>
    <w:rsid w:val="0089615E"/>
  </w:style>
  <w:style w:type="character" w:customStyle="1" w:styleId="WW--123456">
    <w:name w:val="WW-????????-??????123456"/>
    <w:rsid w:val="0089615E"/>
    <w:rPr>
      <w:color w:val="000080"/>
      <w:u w:val="single"/>
    </w:rPr>
  </w:style>
  <w:style w:type="character" w:customStyle="1" w:styleId="-0">
    <w:name w:val="Èíòåðíåò-ññûëêà"/>
    <w:rsid w:val="0089615E"/>
    <w:rPr>
      <w:color w:val="000080"/>
      <w:u w:val="single"/>
    </w:rPr>
  </w:style>
  <w:style w:type="character" w:customStyle="1" w:styleId="ac">
    <w:name w:val="Ñèìâîë íóìåðàöèè"/>
    <w:rsid w:val="0089615E"/>
  </w:style>
  <w:style w:type="character" w:styleId="ad">
    <w:name w:val="Hyperlink"/>
    <w:rsid w:val="0089615E"/>
    <w:rPr>
      <w:color w:val="000080"/>
      <w:u w:val="single"/>
    </w:rPr>
  </w:style>
  <w:style w:type="paragraph" w:customStyle="1" w:styleId="ae">
    <w:name w:val="Заголовок"/>
    <w:basedOn w:val="a"/>
    <w:next w:val="af"/>
    <w:rsid w:val="0089615E"/>
    <w:pPr>
      <w:keepNext/>
      <w:spacing w:before="240" w:after="120"/>
    </w:pPr>
    <w:rPr>
      <w:rFonts w:ascii="Arial" w:eastAsia="Mangal" w:hAnsi="Arial" w:cs="Microsoft YaHei"/>
      <w:sz w:val="28"/>
    </w:rPr>
  </w:style>
  <w:style w:type="paragraph" w:styleId="af">
    <w:name w:val="Body Text"/>
    <w:basedOn w:val="a"/>
    <w:rsid w:val="0089615E"/>
    <w:pPr>
      <w:ind w:firstLine="709"/>
    </w:pPr>
    <w:rPr>
      <w:rFonts w:ascii="Times New Roman" w:eastAsia="Times New Roman" w:hAnsi="Times New Roman" w:cs="Times New Roman"/>
      <w:sz w:val="28"/>
    </w:rPr>
  </w:style>
  <w:style w:type="paragraph" w:styleId="af0">
    <w:name w:val="List"/>
    <w:basedOn w:val="af"/>
    <w:rsid w:val="0089615E"/>
    <w:rPr>
      <w:rFonts w:eastAsia="Mangal"/>
    </w:rPr>
  </w:style>
  <w:style w:type="paragraph" w:customStyle="1" w:styleId="12">
    <w:name w:val="Название1"/>
    <w:basedOn w:val="a"/>
    <w:rsid w:val="0089615E"/>
    <w:pPr>
      <w:spacing w:before="120" w:after="120"/>
    </w:pPr>
    <w:rPr>
      <w:rFonts w:eastAsia="Mangal"/>
      <w:i/>
      <w:iCs/>
      <w:sz w:val="24"/>
    </w:rPr>
  </w:style>
  <w:style w:type="paragraph" w:customStyle="1" w:styleId="13">
    <w:name w:val="Указатель1"/>
    <w:basedOn w:val="a"/>
    <w:rsid w:val="0089615E"/>
    <w:rPr>
      <w:rFonts w:eastAsia="Mangal"/>
    </w:rPr>
  </w:style>
  <w:style w:type="paragraph" w:customStyle="1" w:styleId="110">
    <w:name w:val="Заголовок 11"/>
    <w:basedOn w:val="a"/>
    <w:next w:val="a"/>
    <w:rsid w:val="0089615E"/>
    <w:pPr>
      <w:keepNext/>
      <w:tabs>
        <w:tab w:val="num" w:pos="432"/>
      </w:tabs>
      <w:spacing w:line="348" w:lineRule="auto"/>
      <w:ind w:left="432" w:hanging="432"/>
      <w:outlineLvl w:val="0"/>
    </w:pPr>
    <w:rPr>
      <w:rFonts w:ascii="Times New Roman" w:eastAsia="Times New Roman" w:hAnsi="Times New Roman" w:cs="Times New Roman"/>
      <w:sz w:val="28"/>
    </w:rPr>
  </w:style>
  <w:style w:type="paragraph" w:customStyle="1" w:styleId="210">
    <w:name w:val="Заголовок 21"/>
    <w:basedOn w:val="a"/>
    <w:next w:val="a"/>
    <w:rsid w:val="0089615E"/>
    <w:pPr>
      <w:keepNext/>
      <w:tabs>
        <w:tab w:val="num" w:pos="576"/>
      </w:tabs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31">
    <w:name w:val="Заголовок 31"/>
    <w:basedOn w:val="a"/>
    <w:next w:val="a"/>
    <w:rsid w:val="0089615E"/>
    <w:pPr>
      <w:keepNext/>
      <w:tabs>
        <w:tab w:val="num" w:pos="720"/>
      </w:tabs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41">
    <w:name w:val="Заголовок 41"/>
    <w:basedOn w:val="a"/>
    <w:next w:val="a"/>
    <w:rsid w:val="0089615E"/>
    <w:pPr>
      <w:keepNext/>
      <w:tabs>
        <w:tab w:val="num" w:pos="864"/>
      </w:tabs>
      <w:ind w:left="864" w:hanging="864"/>
      <w:outlineLvl w:val="3"/>
    </w:pPr>
    <w:rPr>
      <w:rFonts w:ascii="Times New Roman" w:eastAsia="Times New Roman" w:hAnsi="Times New Roman" w:cs="Times New Roman"/>
      <w:sz w:val="28"/>
    </w:rPr>
  </w:style>
  <w:style w:type="paragraph" w:customStyle="1" w:styleId="211">
    <w:name w:val="Список 21"/>
    <w:basedOn w:val="a"/>
    <w:rsid w:val="0089615E"/>
    <w:pPr>
      <w:spacing w:line="360" w:lineRule="auto"/>
      <w:ind w:firstLine="709"/>
      <w:jc w:val="left"/>
    </w:pPr>
  </w:style>
  <w:style w:type="paragraph" w:customStyle="1" w:styleId="ConsPlusNormal">
    <w:name w:val="ConsPlusNormal"/>
    <w:rsid w:val="0089615E"/>
    <w:pPr>
      <w:widowControl w:val="0"/>
      <w:suppressAutoHyphens/>
      <w:autoSpaceDE w:val="0"/>
      <w:ind w:firstLine="720"/>
    </w:pPr>
    <w:rPr>
      <w:rFonts w:ascii="Arial" w:eastAsia="Arial" w:hAnsi="Arial" w:cs="Arial"/>
      <w:szCs w:val="24"/>
      <w:lang w:eastAsia="hi-IN" w:bidi="hi-IN"/>
    </w:rPr>
  </w:style>
  <w:style w:type="paragraph" w:customStyle="1" w:styleId="14">
    <w:name w:val="Верхний колонтитул1"/>
    <w:basedOn w:val="a"/>
    <w:rsid w:val="0089615E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89615E"/>
    <w:pPr>
      <w:tabs>
        <w:tab w:val="center" w:pos="4677"/>
        <w:tab w:val="right" w:pos="9355"/>
      </w:tabs>
    </w:pPr>
  </w:style>
  <w:style w:type="paragraph" w:customStyle="1" w:styleId="16">
    <w:name w:val="Текст1"/>
    <w:basedOn w:val="a"/>
    <w:rsid w:val="0089615E"/>
    <w:pPr>
      <w:jc w:val="left"/>
    </w:pPr>
    <w:rPr>
      <w:rFonts w:ascii="Courier New" w:eastAsia="Courier New" w:hAnsi="Courier New" w:cs="Courier New"/>
      <w:sz w:val="20"/>
    </w:rPr>
  </w:style>
  <w:style w:type="paragraph" w:customStyle="1" w:styleId="17">
    <w:name w:val="Текст выноски1"/>
    <w:basedOn w:val="a"/>
    <w:rsid w:val="0089615E"/>
    <w:rPr>
      <w:rFonts w:ascii="Tahoma" w:eastAsia="Tahoma" w:hAnsi="Tahoma" w:cs="Tahoma"/>
      <w:sz w:val="16"/>
    </w:rPr>
  </w:style>
  <w:style w:type="paragraph" w:customStyle="1" w:styleId="af1">
    <w:name w:val="Нормальный (таблица)"/>
    <w:basedOn w:val="a"/>
    <w:next w:val="a"/>
    <w:rsid w:val="0089615E"/>
    <w:pPr>
      <w:autoSpaceDE w:val="0"/>
    </w:pPr>
    <w:rPr>
      <w:rFonts w:ascii="Arial" w:eastAsia="Arial" w:hAnsi="Arial" w:cs="Arial"/>
      <w:sz w:val="24"/>
    </w:rPr>
  </w:style>
  <w:style w:type="paragraph" w:customStyle="1" w:styleId="af2">
    <w:name w:val="Прижатый влево"/>
    <w:basedOn w:val="a"/>
    <w:next w:val="a"/>
    <w:rsid w:val="0089615E"/>
    <w:pPr>
      <w:autoSpaceDE w:val="0"/>
      <w:jc w:val="left"/>
    </w:pPr>
    <w:rPr>
      <w:rFonts w:ascii="Arial" w:eastAsia="Arial" w:hAnsi="Arial" w:cs="Arial"/>
      <w:sz w:val="24"/>
    </w:rPr>
  </w:style>
  <w:style w:type="paragraph" w:styleId="af3">
    <w:name w:val="Body Text Indent"/>
    <w:basedOn w:val="a"/>
    <w:rsid w:val="0089615E"/>
    <w:pPr>
      <w:spacing w:after="120"/>
      <w:ind w:left="283"/>
    </w:pPr>
  </w:style>
  <w:style w:type="paragraph" w:styleId="af4">
    <w:name w:val="Title"/>
    <w:basedOn w:val="a"/>
    <w:next w:val="af5"/>
    <w:qFormat/>
    <w:rsid w:val="0089615E"/>
    <w:pPr>
      <w:jc w:val="center"/>
    </w:pPr>
    <w:rPr>
      <w:rFonts w:ascii="Times New Roman" w:eastAsia="Times New Roman" w:hAnsi="Times New Roman" w:cs="Times New Roman"/>
      <w:sz w:val="28"/>
    </w:rPr>
  </w:style>
  <w:style w:type="paragraph" w:styleId="af5">
    <w:name w:val="Subtitle"/>
    <w:basedOn w:val="ae"/>
    <w:next w:val="af"/>
    <w:qFormat/>
    <w:rsid w:val="0089615E"/>
    <w:pPr>
      <w:jc w:val="center"/>
    </w:pPr>
    <w:rPr>
      <w:i/>
      <w:iCs/>
    </w:rPr>
  </w:style>
  <w:style w:type="paragraph" w:customStyle="1" w:styleId="af6">
    <w:name w:val="Знак"/>
    <w:basedOn w:val="a"/>
    <w:rsid w:val="0089615E"/>
    <w:pPr>
      <w:spacing w:before="100" w:after="100"/>
    </w:pPr>
    <w:rPr>
      <w:rFonts w:ascii="Tahoma" w:eastAsia="Tahoma" w:hAnsi="Tahoma" w:cs="Tahoma"/>
      <w:sz w:val="20"/>
      <w:lang w:val="en-US"/>
    </w:rPr>
  </w:style>
  <w:style w:type="paragraph" w:customStyle="1" w:styleId="af7">
    <w:name w:val="???? ???? ???? ????"/>
    <w:basedOn w:val="a"/>
    <w:rsid w:val="0089615E"/>
    <w:pPr>
      <w:autoSpaceDE w:val="0"/>
      <w:spacing w:after="160" w:line="240" w:lineRule="exact"/>
      <w:jc w:val="left"/>
    </w:pPr>
    <w:rPr>
      <w:rFonts w:ascii="Times New Roman" w:eastAsia="Times New Roman" w:hAnsi="Times New Roman" w:cs="Times New Roman"/>
      <w:sz w:val="28"/>
    </w:rPr>
  </w:style>
  <w:style w:type="paragraph" w:customStyle="1" w:styleId="af8">
    <w:name w:val="???/???_"/>
    <w:basedOn w:val="a"/>
    <w:rsid w:val="0089615E"/>
    <w:pPr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18">
    <w:name w:val="Знак Знак Знак Знак1"/>
    <w:basedOn w:val="a"/>
    <w:rsid w:val="0089615E"/>
    <w:pPr>
      <w:autoSpaceDE w:val="0"/>
      <w:spacing w:after="160" w:line="240" w:lineRule="exact"/>
      <w:jc w:val="left"/>
    </w:pPr>
    <w:rPr>
      <w:rFonts w:ascii="Arial" w:eastAsia="Arial" w:hAnsi="Arial" w:cs="Arial"/>
      <w:b/>
      <w:bCs/>
      <w:sz w:val="20"/>
      <w:lang w:val="en-US"/>
    </w:rPr>
  </w:style>
  <w:style w:type="paragraph" w:customStyle="1" w:styleId="212">
    <w:name w:val="Основной текст с отступом 21"/>
    <w:basedOn w:val="a"/>
    <w:rsid w:val="0089615E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213">
    <w:name w:val="Основной текст 21"/>
    <w:basedOn w:val="a"/>
    <w:rsid w:val="0089615E"/>
    <w:rPr>
      <w:rFonts w:ascii="Times New Roman" w:eastAsia="Times New Roman" w:hAnsi="Times New Roman" w:cs="Times New Roman"/>
      <w:sz w:val="28"/>
    </w:rPr>
  </w:style>
  <w:style w:type="paragraph" w:customStyle="1" w:styleId="19">
    <w:name w:val="Без интервала1"/>
    <w:rsid w:val="0089615E"/>
    <w:pPr>
      <w:widowControl w:val="0"/>
      <w:suppressAutoHyphens/>
    </w:pPr>
    <w:rPr>
      <w:sz w:val="24"/>
      <w:szCs w:val="24"/>
      <w:lang w:eastAsia="hi-IN" w:bidi="hi-IN"/>
    </w:rPr>
  </w:style>
  <w:style w:type="paragraph" w:customStyle="1" w:styleId="NoSpacing1">
    <w:name w:val="No Spacing1"/>
    <w:rsid w:val="0089615E"/>
    <w:pPr>
      <w:widowControl w:val="0"/>
      <w:suppressAutoHyphens/>
      <w:spacing w:after="200" w:line="276" w:lineRule="auto"/>
    </w:pPr>
    <w:rPr>
      <w:rFonts w:ascii="Calibri" w:eastAsia="Calibri" w:hAnsi="Calibri" w:cs="SimSun"/>
      <w:kern w:val="1"/>
      <w:sz w:val="22"/>
      <w:szCs w:val="24"/>
      <w:lang w:eastAsia="hi-IN" w:bidi="hi-IN"/>
    </w:rPr>
  </w:style>
  <w:style w:type="paragraph" w:styleId="af9">
    <w:name w:val="header"/>
    <w:basedOn w:val="a"/>
    <w:rsid w:val="0089615E"/>
    <w:pPr>
      <w:tabs>
        <w:tab w:val="center" w:pos="4875"/>
        <w:tab w:val="right" w:pos="9751"/>
      </w:tabs>
    </w:pPr>
  </w:style>
  <w:style w:type="paragraph" w:customStyle="1" w:styleId="afa">
    <w:name w:val="Содержимое таблицы"/>
    <w:basedOn w:val="a"/>
    <w:rsid w:val="0089615E"/>
  </w:style>
  <w:style w:type="paragraph" w:customStyle="1" w:styleId="afb">
    <w:name w:val="Заголовок таблицы"/>
    <w:basedOn w:val="afa"/>
    <w:rsid w:val="0089615E"/>
    <w:pPr>
      <w:jc w:val="center"/>
    </w:pPr>
    <w:rPr>
      <w:b/>
      <w:bCs/>
    </w:rPr>
  </w:style>
  <w:style w:type="character" w:styleId="afc">
    <w:name w:val="Strong"/>
    <w:basedOn w:val="a0"/>
    <w:uiPriority w:val="99"/>
    <w:qFormat/>
    <w:rsid w:val="00C00D55"/>
    <w:rPr>
      <w:rFonts w:cs="Times New Roman"/>
      <w:b/>
      <w:bCs/>
    </w:rPr>
  </w:style>
  <w:style w:type="paragraph" w:styleId="afd">
    <w:name w:val="Balloon Text"/>
    <w:basedOn w:val="a"/>
    <w:link w:val="1a"/>
    <w:rsid w:val="00A87810"/>
    <w:rPr>
      <w:rFonts w:ascii="Tahoma" w:hAnsi="Tahoma" w:cs="Mangal"/>
      <w:sz w:val="16"/>
      <w:szCs w:val="14"/>
    </w:rPr>
  </w:style>
  <w:style w:type="character" w:customStyle="1" w:styleId="1a">
    <w:name w:val="Текст выноски Знак1"/>
    <w:basedOn w:val="a0"/>
    <w:link w:val="afd"/>
    <w:rsid w:val="00A87810"/>
    <w:rPr>
      <w:rFonts w:ascii="Tahoma" w:eastAsia="Calibri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34</Pages>
  <Words>6918</Words>
  <Characters>39437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КАНЕВСКОГО РАЙОНА</vt:lpstr>
      <vt:lpstr/>
      <vt:lpstr>О внесении изменений в решение Совета Красногвардейского сельского поселения Кан</vt:lpstr>
      <vt:lpstr>Каневского района на 2020 год»</vt:lpstr>
    </vt:vector>
  </TitlesOfParts>
  <Company>Microsoft</Company>
  <LinksUpToDate>false</LinksUpToDate>
  <CharactersWithSpaces>46263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KRASN</dc:creator>
  <cp:lastModifiedBy>Администрация</cp:lastModifiedBy>
  <cp:revision>2</cp:revision>
  <cp:lastPrinted>2019-01-11T07:16:00Z</cp:lastPrinted>
  <dcterms:created xsi:type="dcterms:W3CDTF">2020-03-01T09:07:00Z</dcterms:created>
  <dcterms:modified xsi:type="dcterms:W3CDTF">2020-03-01T09:07:00Z</dcterms:modified>
</cp:coreProperties>
</file>