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6F2C89" w:rsidP="003362FE">
      <w:pPr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DAA" w:rsidRPr="00CA6F14" w:rsidRDefault="00EB50C4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 </w:t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color w:val="FF6600"/>
          <w:sz w:val="28"/>
          <w:szCs w:val="28"/>
        </w:rPr>
        <w:t xml:space="preserve">   </w:t>
      </w:r>
      <w:r w:rsidR="00AE4DAA">
        <w:rPr>
          <w:bCs/>
          <w:color w:val="FF6600"/>
          <w:sz w:val="28"/>
          <w:szCs w:val="28"/>
        </w:rPr>
        <w:t xml:space="preserve"> 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ab/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AE4DAA">
        <w:rPr>
          <w:sz w:val="28"/>
          <w:szCs w:val="28"/>
        </w:rPr>
        <w:t xml:space="preserve">   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024942" w:rsidRPr="0095357A" w:rsidRDefault="00024942" w:rsidP="00024942">
      <w:pPr>
        <w:jc w:val="center"/>
        <w:rPr>
          <w:rFonts w:eastAsia="Calibri"/>
          <w:b/>
          <w:sz w:val="28"/>
          <w:szCs w:val="28"/>
        </w:rPr>
      </w:pPr>
      <w:r w:rsidRPr="0095357A">
        <w:rPr>
          <w:rFonts w:eastAsia="Calibri"/>
          <w:b/>
          <w:sz w:val="28"/>
          <w:szCs w:val="28"/>
        </w:rPr>
        <w:t xml:space="preserve">Об утверждении Положения о порядке привлечения сил и средств для тушения пожаров и проведения аварийно-спасательных работ на территории </w:t>
      </w:r>
      <w:r>
        <w:rPr>
          <w:rFonts w:eastAsia="Calibri"/>
          <w:b/>
          <w:sz w:val="28"/>
          <w:szCs w:val="28"/>
        </w:rPr>
        <w:t xml:space="preserve">Красногвардейского </w:t>
      </w:r>
      <w:r w:rsidRPr="0095357A">
        <w:rPr>
          <w:rFonts w:eastAsia="Calibri"/>
          <w:b/>
          <w:sz w:val="28"/>
          <w:szCs w:val="28"/>
        </w:rPr>
        <w:t>сельского поселения Каневского района</w:t>
      </w:r>
    </w:p>
    <w:p w:rsidR="006D3882" w:rsidRPr="006D3882" w:rsidRDefault="006D3882" w:rsidP="006D3882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21.12.1994 г. № 69-ФЗ «О пожарной безопасности», от 06.10.2003 г. № 131-ФЗ «Об общих принципах организации местного самоуправления в Российской Федерации», Федерального закона от 21.12.1994 г. № 69-ФЗ «О пожарной безопасности», </w:t>
      </w:r>
      <w:proofErr w:type="gramStart"/>
      <w:r w:rsidRPr="006D388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D3882">
        <w:rPr>
          <w:rFonts w:ascii="Times New Roman" w:hAnsi="Times New Roman" w:cs="Times New Roman"/>
          <w:sz w:val="28"/>
          <w:szCs w:val="28"/>
        </w:rPr>
        <w:t xml:space="preserve"> целях совершенствования организации тушения пожаров на территории </w:t>
      </w:r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6D388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Каневского района</w:t>
      </w:r>
      <w:r w:rsidRPr="006D388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6D3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D3882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6D3882"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 w:rsidRPr="006D3882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6D3882">
        <w:rPr>
          <w:rFonts w:ascii="Times New Roman" w:hAnsi="Times New Roman" w:cs="Times New Roman"/>
          <w:sz w:val="28"/>
          <w:szCs w:val="28"/>
        </w:rPr>
        <w:t xml:space="preserve"> о в л я ю: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 xml:space="preserve">1. Установить следующий порядок привлечения сил и средств пожарной охраны на тушение пожаров на территории </w:t>
      </w:r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6D388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Каневского района</w:t>
      </w:r>
      <w:r w:rsidRPr="006D3882">
        <w:rPr>
          <w:rFonts w:ascii="Times New Roman" w:hAnsi="Times New Roman" w:cs="Times New Roman"/>
          <w:sz w:val="28"/>
          <w:szCs w:val="28"/>
        </w:rPr>
        <w:t>: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 xml:space="preserve">- выезд подразделений пожарной охраны на тушение пожаров и их ликвидацию осуществляется в соответствии с планом привлечения сил и средств по тушению пожаров на территории </w:t>
      </w:r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6D388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Каневского района</w:t>
      </w:r>
      <w:r w:rsidRPr="006D3882">
        <w:rPr>
          <w:rFonts w:ascii="Times New Roman" w:hAnsi="Times New Roman" w:cs="Times New Roman"/>
          <w:sz w:val="28"/>
          <w:szCs w:val="28"/>
        </w:rPr>
        <w:t>.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 xml:space="preserve">2. Утвердить положение о порядке привлечения сил и средств для тушения пожаров и проведения аварийно-спасательных работ на территории </w:t>
      </w:r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6D388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Каневского района</w:t>
      </w:r>
      <w:r w:rsidRPr="006D3882">
        <w:rPr>
          <w:rFonts w:ascii="Times New Roman" w:hAnsi="Times New Roman" w:cs="Times New Roman"/>
          <w:sz w:val="28"/>
          <w:szCs w:val="28"/>
        </w:rPr>
        <w:t xml:space="preserve"> (приложение 1).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 xml:space="preserve">2.1. Утвердить план привлечения сил и средств для тушения пожаров и проведения аварийно-спасательных работ на территории </w:t>
      </w:r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6D388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Каневского района</w:t>
      </w:r>
      <w:r w:rsidRPr="006D3882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6D3882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6D3882">
        <w:rPr>
          <w:rFonts w:ascii="Times New Roman" w:hAnsi="Times New Roman" w:cs="Times New Roman"/>
          <w:sz w:val="28"/>
          <w:szCs w:val="28"/>
        </w:rPr>
        <w:t xml:space="preserve"> его выполнением (приложение 2).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>3. Рекомендовать индивидуальным предпринимателям, организациям и учреждениям независимо от форм собственности разработать и утвердить противопожарные мероприятия в подведомственных организациях, учреждениях.</w:t>
      </w:r>
    </w:p>
    <w:p w:rsidR="00593388" w:rsidRPr="00EA2CBB" w:rsidRDefault="006D3882" w:rsidP="00593388">
      <w:pPr>
        <w:tabs>
          <w:tab w:val="center" w:pos="4677"/>
          <w:tab w:val="right" w:pos="9355"/>
        </w:tabs>
        <w:suppressAutoHyphens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4</w:t>
      </w:r>
      <w:r w:rsidR="005E7483" w:rsidRPr="00593388">
        <w:rPr>
          <w:sz w:val="28"/>
          <w:szCs w:val="28"/>
          <w:shd w:val="clear" w:color="auto" w:fill="FFFFFF"/>
        </w:rPr>
        <w:t xml:space="preserve">. </w:t>
      </w:r>
      <w:r w:rsidR="00593388" w:rsidRPr="00EA2CBB">
        <w:rPr>
          <w:color w:val="000000"/>
          <w:sz w:val="28"/>
          <w:szCs w:val="28"/>
        </w:rPr>
        <w:t>Общему отделу администрации Красногвардейского сельского поселения Каневского района (</w:t>
      </w:r>
      <w:r w:rsidR="00593388">
        <w:rPr>
          <w:color w:val="000000"/>
          <w:sz w:val="28"/>
          <w:szCs w:val="28"/>
        </w:rPr>
        <w:t>Дудка</w:t>
      </w:r>
      <w:r w:rsidR="00593388" w:rsidRPr="00EA2CBB">
        <w:rPr>
          <w:color w:val="000000"/>
          <w:sz w:val="28"/>
          <w:szCs w:val="28"/>
        </w:rPr>
        <w:t xml:space="preserve">) </w:t>
      </w:r>
      <w:proofErr w:type="gramStart"/>
      <w:r w:rsidR="00593388" w:rsidRPr="00EA2CBB">
        <w:rPr>
          <w:color w:val="000000"/>
          <w:sz w:val="28"/>
          <w:szCs w:val="28"/>
        </w:rPr>
        <w:t>разместить</w:t>
      </w:r>
      <w:proofErr w:type="gramEnd"/>
      <w:r w:rsidR="00593388" w:rsidRPr="00EA2CBB">
        <w:rPr>
          <w:color w:val="000000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«Интернет».</w:t>
      </w:r>
    </w:p>
    <w:p w:rsidR="00593388" w:rsidRPr="00593388" w:rsidRDefault="006D3882" w:rsidP="00593388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593388" w:rsidRPr="0059338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93388" w:rsidRPr="0059338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93388" w:rsidRPr="00593388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593388" w:rsidRPr="00392C9F" w:rsidRDefault="006D3882" w:rsidP="00593388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93388" w:rsidRPr="00593388">
        <w:rPr>
          <w:rFonts w:ascii="Times New Roman" w:hAnsi="Times New Roman" w:cs="Times New Roman"/>
          <w:sz w:val="28"/>
          <w:szCs w:val="28"/>
        </w:rPr>
        <w:t>. Настоящее</w:t>
      </w:r>
      <w:r w:rsidR="00593388" w:rsidRPr="00392C9F">
        <w:rPr>
          <w:rFonts w:ascii="Times New Roman" w:hAnsi="Times New Roman"/>
          <w:sz w:val="28"/>
          <w:szCs w:val="28"/>
        </w:rPr>
        <w:t xml:space="preserve"> постановление вступает в силу со дня его обнародования.</w:t>
      </w:r>
    </w:p>
    <w:p w:rsidR="002D57BB" w:rsidRPr="005B70C7" w:rsidRDefault="002D57BB" w:rsidP="00593388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333DF7" w:rsidRPr="007C30A5" w:rsidRDefault="00401404" w:rsidP="005E7483">
      <w:pPr>
        <w:widowControl w:val="0"/>
        <w:autoSpaceDE w:val="0"/>
        <w:jc w:val="both"/>
        <w:rPr>
          <w:sz w:val="28"/>
          <w:szCs w:val="28"/>
        </w:rPr>
      </w:pPr>
      <w:r w:rsidRPr="007C30A5">
        <w:rPr>
          <w:sz w:val="28"/>
          <w:szCs w:val="28"/>
        </w:rPr>
        <w:t xml:space="preserve">          </w:t>
      </w:r>
    </w:p>
    <w:p w:rsidR="00691ECE" w:rsidRPr="007C30A5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</w:t>
      </w:r>
      <w:proofErr w:type="gramStart"/>
      <w:r w:rsidR="00E0508E" w:rsidRPr="007C30A5">
        <w:rPr>
          <w:sz w:val="28"/>
          <w:szCs w:val="28"/>
        </w:rPr>
        <w:t>Красногвардейского</w:t>
      </w:r>
      <w:proofErr w:type="gramEnd"/>
      <w:r w:rsidR="001B4F0E" w:rsidRPr="007C30A5">
        <w:rPr>
          <w:sz w:val="28"/>
          <w:szCs w:val="28"/>
        </w:rPr>
        <w:t xml:space="preserve"> сельского  </w:t>
      </w:r>
    </w:p>
    <w:p w:rsidR="00B51EFC" w:rsidRDefault="001B4F0E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</w:t>
      </w:r>
      <w:r w:rsidR="00AE4DAA" w:rsidRPr="007C30A5">
        <w:rPr>
          <w:sz w:val="28"/>
          <w:szCs w:val="28"/>
        </w:rPr>
        <w:t xml:space="preserve">Ю.В. </w:t>
      </w:r>
      <w:proofErr w:type="spellStart"/>
      <w:r w:rsidR="00AE4DAA" w:rsidRPr="007C30A5">
        <w:rPr>
          <w:sz w:val="28"/>
          <w:szCs w:val="28"/>
        </w:rPr>
        <w:t>Гринь</w:t>
      </w:r>
      <w:proofErr w:type="spellEnd"/>
      <w:r w:rsidR="00AE4DAA" w:rsidRPr="007C30A5">
        <w:rPr>
          <w:sz w:val="28"/>
          <w:szCs w:val="28"/>
        </w:rPr>
        <w:t xml:space="preserve"> </w:t>
      </w: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2C03C1" w:rsidRDefault="002C03C1" w:rsidP="00C13CA7">
      <w:pPr>
        <w:rPr>
          <w:sz w:val="28"/>
          <w:szCs w:val="28"/>
        </w:rPr>
      </w:pPr>
    </w:p>
    <w:p w:rsidR="003E36AE" w:rsidRDefault="003E36AE" w:rsidP="00C13CA7">
      <w:pPr>
        <w:rPr>
          <w:sz w:val="28"/>
          <w:szCs w:val="28"/>
        </w:rPr>
      </w:pPr>
    </w:p>
    <w:p w:rsidR="003E36AE" w:rsidRDefault="003E36AE" w:rsidP="00C13CA7">
      <w:pPr>
        <w:rPr>
          <w:sz w:val="28"/>
          <w:szCs w:val="28"/>
        </w:rPr>
      </w:pPr>
    </w:p>
    <w:p w:rsidR="002C03C1" w:rsidRPr="002C03C1" w:rsidRDefault="002C03C1" w:rsidP="002C03C1">
      <w:pPr>
        <w:ind w:left="5387"/>
        <w:rPr>
          <w:rFonts w:eastAsia="Calibri"/>
          <w:sz w:val="28"/>
          <w:szCs w:val="28"/>
        </w:rPr>
      </w:pPr>
      <w:r w:rsidRPr="002C03C1">
        <w:rPr>
          <w:rFonts w:eastAsia="Calibri"/>
          <w:sz w:val="28"/>
          <w:szCs w:val="28"/>
        </w:rPr>
        <w:lastRenderedPageBreak/>
        <w:t xml:space="preserve">ПРИЛОЖЕНИЕ </w:t>
      </w:r>
      <w:r w:rsidR="00B51EFC">
        <w:rPr>
          <w:rFonts w:eastAsia="Calibri"/>
          <w:sz w:val="28"/>
          <w:szCs w:val="28"/>
        </w:rPr>
        <w:t xml:space="preserve"> № 1</w:t>
      </w:r>
    </w:p>
    <w:p w:rsidR="002C03C1" w:rsidRDefault="002C03C1" w:rsidP="002C03C1">
      <w:pPr>
        <w:ind w:left="5387"/>
        <w:rPr>
          <w:rFonts w:eastAsia="Calibri"/>
          <w:sz w:val="28"/>
          <w:szCs w:val="28"/>
        </w:rPr>
      </w:pPr>
      <w:r w:rsidRPr="002C03C1">
        <w:rPr>
          <w:rFonts w:eastAsia="Calibri"/>
          <w:sz w:val="28"/>
          <w:szCs w:val="28"/>
        </w:rPr>
        <w:t>к постановлению</w:t>
      </w:r>
      <w:r>
        <w:rPr>
          <w:rFonts w:eastAsia="Calibri"/>
          <w:sz w:val="28"/>
          <w:szCs w:val="28"/>
        </w:rPr>
        <w:t xml:space="preserve"> </w:t>
      </w:r>
      <w:r w:rsidRPr="002C03C1">
        <w:rPr>
          <w:rFonts w:eastAsia="Calibri"/>
          <w:sz w:val="28"/>
          <w:szCs w:val="28"/>
        </w:rPr>
        <w:t xml:space="preserve">администрации </w:t>
      </w:r>
    </w:p>
    <w:p w:rsidR="002C03C1" w:rsidRDefault="002C03C1" w:rsidP="002C03C1">
      <w:pPr>
        <w:ind w:left="5387"/>
        <w:rPr>
          <w:rFonts w:eastAsia="Calibri"/>
          <w:sz w:val="28"/>
          <w:szCs w:val="28"/>
        </w:rPr>
      </w:pPr>
      <w:r w:rsidRPr="002C03C1">
        <w:rPr>
          <w:rFonts w:eastAsia="Calibri"/>
          <w:sz w:val="28"/>
          <w:szCs w:val="28"/>
        </w:rPr>
        <w:t>К</w:t>
      </w:r>
      <w:r>
        <w:rPr>
          <w:rFonts w:eastAsia="Calibri"/>
          <w:sz w:val="28"/>
          <w:szCs w:val="28"/>
        </w:rPr>
        <w:t xml:space="preserve">расногвардейского </w:t>
      </w:r>
      <w:r w:rsidRPr="002C03C1">
        <w:rPr>
          <w:rFonts w:eastAsia="Calibri"/>
          <w:sz w:val="28"/>
          <w:szCs w:val="28"/>
        </w:rPr>
        <w:t xml:space="preserve">сельского </w:t>
      </w:r>
    </w:p>
    <w:p w:rsidR="002C03C1" w:rsidRPr="002C03C1" w:rsidRDefault="002C03C1" w:rsidP="002C03C1">
      <w:pPr>
        <w:ind w:left="5387"/>
        <w:rPr>
          <w:rFonts w:eastAsia="Calibri"/>
          <w:sz w:val="28"/>
          <w:szCs w:val="28"/>
        </w:rPr>
      </w:pPr>
      <w:r w:rsidRPr="002C03C1">
        <w:rPr>
          <w:rFonts w:eastAsia="Calibri"/>
          <w:sz w:val="28"/>
          <w:szCs w:val="28"/>
        </w:rPr>
        <w:t>поселения Каневского района</w:t>
      </w:r>
    </w:p>
    <w:p w:rsidR="002C03C1" w:rsidRPr="003E36AE" w:rsidRDefault="002C03C1" w:rsidP="003E36AE">
      <w:pPr>
        <w:ind w:left="538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от __________________ № _</w:t>
      </w:r>
      <w:r w:rsidRPr="002C03C1">
        <w:rPr>
          <w:rFonts w:eastAsia="Calibri"/>
          <w:sz w:val="28"/>
          <w:szCs w:val="28"/>
        </w:rPr>
        <w:t>____</w:t>
      </w:r>
    </w:p>
    <w:p w:rsidR="002C03C1" w:rsidRPr="002C03C1" w:rsidRDefault="002C03C1" w:rsidP="002C03C1">
      <w:pPr>
        <w:jc w:val="center"/>
        <w:rPr>
          <w:rFonts w:eastAsia="Calibri"/>
          <w:b/>
          <w:bCs/>
          <w:color w:val="000000"/>
          <w:sz w:val="28"/>
          <w:szCs w:val="28"/>
        </w:rPr>
      </w:pPr>
    </w:p>
    <w:p w:rsidR="006D3882" w:rsidRPr="006D3882" w:rsidRDefault="006D3882" w:rsidP="006D3882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882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6D3882" w:rsidRPr="006D3882" w:rsidRDefault="006D3882" w:rsidP="006D3882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882">
        <w:rPr>
          <w:rFonts w:ascii="Times New Roman" w:hAnsi="Times New Roman" w:cs="Times New Roman"/>
          <w:b/>
          <w:sz w:val="28"/>
          <w:szCs w:val="28"/>
        </w:rPr>
        <w:t>о порядке привлечения сил и средств для тушения пожаров</w:t>
      </w:r>
    </w:p>
    <w:p w:rsidR="006D3882" w:rsidRPr="006D3882" w:rsidRDefault="003362FE" w:rsidP="006D3882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проведения аварийно-</w:t>
      </w:r>
      <w:r w:rsidR="006D3882" w:rsidRPr="006D3882">
        <w:rPr>
          <w:rFonts w:ascii="Times New Roman" w:hAnsi="Times New Roman" w:cs="Times New Roman"/>
          <w:b/>
          <w:sz w:val="28"/>
          <w:szCs w:val="28"/>
        </w:rPr>
        <w:t>спасательных работ</w:t>
      </w:r>
    </w:p>
    <w:p w:rsidR="006D3882" w:rsidRDefault="006D3882" w:rsidP="006D3882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Красногвардейского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3882">
        <w:rPr>
          <w:rFonts w:ascii="Times New Roman" w:hAnsi="Times New Roman" w:cs="Times New Roman"/>
          <w:b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D3882" w:rsidRPr="006D3882" w:rsidRDefault="006D3882" w:rsidP="006D3882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Каневского района</w:t>
      </w:r>
    </w:p>
    <w:p w:rsidR="002C03C1" w:rsidRPr="002C03C1" w:rsidRDefault="002C03C1" w:rsidP="002C03C1">
      <w:pPr>
        <w:jc w:val="center"/>
        <w:rPr>
          <w:rFonts w:eastAsia="Calibri"/>
          <w:sz w:val="28"/>
          <w:szCs w:val="28"/>
        </w:rPr>
      </w:pPr>
    </w:p>
    <w:p w:rsidR="002C03C1" w:rsidRPr="006D3882" w:rsidRDefault="002C03C1" w:rsidP="006D3882">
      <w:pPr>
        <w:pStyle w:val="af2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D3882">
        <w:rPr>
          <w:rFonts w:ascii="Times New Roman" w:eastAsia="Calibri" w:hAnsi="Times New Roman" w:cs="Times New Roman"/>
          <w:sz w:val="28"/>
          <w:szCs w:val="28"/>
        </w:rPr>
        <w:t>1. Общие положения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6D3882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Федеральным законом от 21.12.1994 г. № 69-ФЗ «О пожарной безопасности», Федеральным законом от 06.10.2003 г. № 131-ФЗ «Об общих принципах организации местного самоуправления в Российской Федерации», Федеральным законом от 22.07.2008г. «Технический регламент о требованиях пожарной безопасности» и регулирует порядок привлечения сил и средств подразделений пожарной охраны и организаций для тушения пожаров и проведения аварийно-спасательных работ</w:t>
      </w:r>
      <w:proofErr w:type="gramEnd"/>
      <w:r w:rsidRPr="006D3882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 w:rsidRPr="006D388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Каневского района.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 xml:space="preserve">1.2. Для тушения пожаров и проведения аварийно-спасательных работ на территории </w:t>
      </w:r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6D388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Каневского района</w:t>
      </w:r>
      <w:r w:rsidRPr="006D3882">
        <w:rPr>
          <w:rFonts w:ascii="Times New Roman" w:hAnsi="Times New Roman" w:cs="Times New Roman"/>
          <w:sz w:val="28"/>
          <w:szCs w:val="28"/>
        </w:rPr>
        <w:t xml:space="preserve"> привлекаются другие виды пожарных формирований (ведомственная, добровольная, частная), дислоцирующихся на территории муниципального образования.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 xml:space="preserve">Для тушения пожаров и проведения аварийно-спасательных работ на территории </w:t>
      </w:r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6D388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Каневского района</w:t>
      </w:r>
      <w:r w:rsidRPr="006D3882">
        <w:rPr>
          <w:rFonts w:ascii="Times New Roman" w:hAnsi="Times New Roman" w:cs="Times New Roman"/>
          <w:sz w:val="28"/>
          <w:szCs w:val="28"/>
        </w:rPr>
        <w:t xml:space="preserve"> привлекаются следующие средства: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>- пожарная и специальная техника;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>- средства связи;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>-огнетушащие вещества, находящиеся на вооружении в подразделениях пожарной охраны;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 xml:space="preserve">- первичные средства пожаротушения, а также приспособления для целей пожаротушения, вспомогательная и </w:t>
      </w:r>
      <w:proofErr w:type="spellStart"/>
      <w:r w:rsidRPr="006D3882">
        <w:rPr>
          <w:rFonts w:ascii="Times New Roman" w:hAnsi="Times New Roman" w:cs="Times New Roman"/>
          <w:sz w:val="28"/>
          <w:szCs w:val="28"/>
        </w:rPr>
        <w:t>водоподающая</w:t>
      </w:r>
      <w:proofErr w:type="spellEnd"/>
      <w:r w:rsidRPr="006D3882">
        <w:rPr>
          <w:rFonts w:ascii="Times New Roman" w:hAnsi="Times New Roman" w:cs="Times New Roman"/>
          <w:sz w:val="28"/>
          <w:szCs w:val="28"/>
        </w:rPr>
        <w:t xml:space="preserve"> техника организаций, представляемая на безвозмездной основе.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>1.3. Для тушения пожаров используются все источники водоснабжения (</w:t>
      </w:r>
      <w:proofErr w:type="spellStart"/>
      <w:r w:rsidRPr="006D3882">
        <w:rPr>
          <w:rFonts w:ascii="Times New Roman" w:hAnsi="Times New Roman" w:cs="Times New Roman"/>
          <w:sz w:val="28"/>
          <w:szCs w:val="28"/>
        </w:rPr>
        <w:t>водообеспечения</w:t>
      </w:r>
      <w:proofErr w:type="spellEnd"/>
      <w:r w:rsidRPr="006D3882">
        <w:rPr>
          <w:rFonts w:ascii="Times New Roman" w:hAnsi="Times New Roman" w:cs="Times New Roman"/>
          <w:sz w:val="28"/>
          <w:szCs w:val="28"/>
        </w:rPr>
        <w:t>) организаций, независимо от форм собственности и назначения, на безвозмездной основе.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>1.4. Руководители организаций обязаны: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>- содержать в исправном состоянии системы и средства противопожарной защиты, включая первичные системы тушения пожаров, не допускать их использования не по назначению;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>- оказывать содействие пожарной охране при тушении пожара;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lastRenderedPageBreak/>
        <w:t>-предоставлять при тушении пожаров на территории организаций необходимые силы и средства;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>- обеспечить доступ должностным лицам пожарной охраны при осуществлении ими служебных обязанностей по тушению пожаров на территории, в здания, сооружения и иные объекты организаций;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>- сообщать в пожарную охрану о состоянии дорог и изменении подъездов к объекту.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>2. Порядок привлечения сил и средств на тушение пожаров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>2.1. Привлечение сил и средств пожарной охраны и противопожарных формирований организаций на тушение пожаров и проведение аварийно-спасательных работ при их тушении осуществляется на условиях и в порядке, установленном законодательством Российской Федерации и настоящим Положением.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>2.2. Порядок привлечения сил и сре</w:t>
      </w:r>
      <w:proofErr w:type="gramStart"/>
      <w:r w:rsidRPr="006D3882">
        <w:rPr>
          <w:rFonts w:ascii="Times New Roman" w:hAnsi="Times New Roman" w:cs="Times New Roman"/>
          <w:sz w:val="28"/>
          <w:szCs w:val="28"/>
        </w:rPr>
        <w:t>дств в гр</w:t>
      </w:r>
      <w:proofErr w:type="gramEnd"/>
      <w:r w:rsidRPr="006D3882">
        <w:rPr>
          <w:rFonts w:ascii="Times New Roman" w:hAnsi="Times New Roman" w:cs="Times New Roman"/>
          <w:sz w:val="28"/>
          <w:szCs w:val="28"/>
        </w:rPr>
        <w:t xml:space="preserve">аницах </w:t>
      </w:r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6D388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Каневского района</w:t>
      </w:r>
      <w:r w:rsidRPr="006D3882">
        <w:rPr>
          <w:rFonts w:ascii="Times New Roman" w:hAnsi="Times New Roman" w:cs="Times New Roman"/>
          <w:sz w:val="28"/>
          <w:szCs w:val="28"/>
        </w:rPr>
        <w:t xml:space="preserve"> утверждается главой </w:t>
      </w:r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6D388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Каневского района</w:t>
      </w:r>
      <w:r w:rsidRPr="006D3882">
        <w:rPr>
          <w:rFonts w:ascii="Times New Roman" w:hAnsi="Times New Roman" w:cs="Times New Roman"/>
          <w:sz w:val="28"/>
          <w:szCs w:val="28"/>
        </w:rPr>
        <w:t>, на объектах – руководителем объекта.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>2.3. Выезд подразделений пожарной охраны и противопожарных формирований организаций на тушение пожаров и проведение аварийно-спасательных работ осуществляется в безусловном порядке, независимо от форм собственности объектов защиты.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>При следовании на пожар пожарная техника пользуется правом беспрепятственного проезда, первоочередного обеспечения горюче-смазочными материалами на автозаправочных станциях и проведения ремонтных работ на станциях технического облуживания.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 xml:space="preserve">2.4. Взаимодействие подразделений пожарной охраны с аварийными и специальными службами организаций при тушении пожаров осуществляется на основании Плана привлечения сил и средств для тушения пожаров. В План включаются все подразделения пожарной охраны, добровольные пожарные формирования, обслуживающие территорию </w:t>
      </w:r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6D388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Каневского района</w:t>
      </w:r>
      <w:r w:rsidRPr="006D3882">
        <w:rPr>
          <w:rFonts w:ascii="Times New Roman" w:hAnsi="Times New Roman" w:cs="Times New Roman"/>
          <w:sz w:val="28"/>
          <w:szCs w:val="28"/>
        </w:rPr>
        <w:t>.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>План привлечения сил и средств для тушения пожаров и проведения аварийно-спасательных работ включает в себя: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>1) определение перечня объектов муниципального образования, тушение пожаров на которых требует привлечения дополнительных сил и средств пожарной охраны;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>2) предварительное планирование действий по тушению пожаров в населенных пунктах и в организациях, расположенных на территории муниципального образования;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>3) определение количества дополнительных сил и средств пожарной охраны, необходимых для тушения пожаров;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>4) разработку мероприятий по обеспечению передислокации сил и средств (доставка пожарной и приспособленной техники) пожарной охраны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>муниципального образования для тушения пожаров в населенных пунктах, не имеющих транспортных сообщений.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lastRenderedPageBreak/>
        <w:t>Корректировка Планов проводится по мере необходимости.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>2.5. Непосредственное руководство тушением пожара осуществляется прибывшим на пожар старшим оперативным должностным лицом пожарной охраны, которое управляет на принципах единоначалия личным составом и техникой пожарной охраны, и организацией участвующих в тушении пожара, а также дополнительно привлеченными к тушению пожара силами.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>2.6. Руководитель тушения пожара отвечает за выполнение задачи, за безопасность личного состава пожарной охраны, участвующего в тушении пожара и привлеченных к тушению пожара дополнительных сил.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>Никто не вправе вмешиваться в действия руководителя тушения пожара или отменять его распоряжения при тушении пожара.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>Указания руководителя тушения пожара обязательны для исполнения всеми должностными лицами и гражданами на территории, на которой осуществляются действия по тушению пожара.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>При необходимости руководитель тушения может принимать решения, в том числе ограничивающие права должностных лиц и граждан на указанной территории.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>2.7. Руководитель тушения пожара устанавливает границы территории, на которой осуществляются действия по тушению пожара, порядок и особенности боевой работы личного состава, определяет необходимое количество привлекаемой пожарной и другой техники.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 xml:space="preserve">2.8. В случае недостаточного количества или выхода из строя пожарной или специальной техники глава </w:t>
      </w:r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6D388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Каневского района</w:t>
      </w:r>
      <w:r w:rsidRPr="006D3882">
        <w:rPr>
          <w:rFonts w:ascii="Times New Roman" w:hAnsi="Times New Roman" w:cs="Times New Roman"/>
          <w:sz w:val="28"/>
          <w:szCs w:val="28"/>
        </w:rPr>
        <w:t xml:space="preserve"> принимают меры по привлечению дополнительных сил и сре</w:t>
      </w:r>
      <w:proofErr w:type="gramStart"/>
      <w:r w:rsidRPr="006D3882">
        <w:rPr>
          <w:rFonts w:ascii="Times New Roman" w:hAnsi="Times New Roman" w:cs="Times New Roman"/>
          <w:sz w:val="28"/>
          <w:szCs w:val="28"/>
        </w:rPr>
        <w:t>дств др</w:t>
      </w:r>
      <w:proofErr w:type="gramEnd"/>
      <w:r w:rsidRPr="006D3882">
        <w:rPr>
          <w:rFonts w:ascii="Times New Roman" w:hAnsi="Times New Roman" w:cs="Times New Roman"/>
          <w:sz w:val="28"/>
          <w:szCs w:val="28"/>
        </w:rPr>
        <w:t>угих противопожарных подразделений и организаций.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>2.9. Выезд следственной оперативной группы полиции к месту пожара осуществляется в соответствии с приказами и инструкциями о взаимодействии в установленном порядке.</w:t>
      </w:r>
    </w:p>
    <w:p w:rsidR="002C03C1" w:rsidRPr="002C03C1" w:rsidRDefault="002C03C1" w:rsidP="002C03C1">
      <w:pPr>
        <w:rPr>
          <w:sz w:val="28"/>
          <w:szCs w:val="28"/>
        </w:rPr>
      </w:pPr>
    </w:p>
    <w:p w:rsidR="002C03C1" w:rsidRDefault="002C03C1" w:rsidP="002C03C1">
      <w:pPr>
        <w:rPr>
          <w:sz w:val="28"/>
          <w:szCs w:val="28"/>
        </w:rPr>
      </w:pPr>
    </w:p>
    <w:p w:rsidR="00786314" w:rsidRPr="002C03C1" w:rsidRDefault="00786314" w:rsidP="002C03C1">
      <w:pPr>
        <w:rPr>
          <w:sz w:val="28"/>
          <w:szCs w:val="28"/>
        </w:rPr>
      </w:pPr>
    </w:p>
    <w:p w:rsidR="002C03C1" w:rsidRDefault="002C03C1" w:rsidP="002C03C1">
      <w:pPr>
        <w:rPr>
          <w:sz w:val="28"/>
          <w:szCs w:val="28"/>
        </w:rPr>
      </w:pPr>
      <w:r w:rsidRPr="002C03C1">
        <w:rPr>
          <w:sz w:val="28"/>
          <w:szCs w:val="28"/>
        </w:rPr>
        <w:t>Заместитель главы</w:t>
      </w:r>
      <w:r w:rsidR="00786314">
        <w:rPr>
          <w:sz w:val="28"/>
          <w:szCs w:val="28"/>
        </w:rPr>
        <w:t>, начальник общего отдела</w:t>
      </w:r>
    </w:p>
    <w:p w:rsidR="00786314" w:rsidRPr="002C03C1" w:rsidRDefault="00786314" w:rsidP="002C03C1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 w:rsidRPr="00786314">
        <w:rPr>
          <w:sz w:val="28"/>
          <w:szCs w:val="28"/>
        </w:rPr>
        <w:t xml:space="preserve"> </w:t>
      </w:r>
      <w:r w:rsidRPr="002C03C1">
        <w:rPr>
          <w:sz w:val="28"/>
          <w:szCs w:val="28"/>
        </w:rPr>
        <w:t>сельского</w:t>
      </w:r>
    </w:p>
    <w:p w:rsidR="002C03C1" w:rsidRPr="002C03C1" w:rsidRDefault="002C03C1" w:rsidP="002C03C1">
      <w:pPr>
        <w:rPr>
          <w:sz w:val="28"/>
          <w:szCs w:val="28"/>
        </w:rPr>
      </w:pPr>
      <w:r w:rsidRPr="002C03C1">
        <w:rPr>
          <w:sz w:val="28"/>
          <w:szCs w:val="28"/>
        </w:rPr>
        <w:t xml:space="preserve">поселения </w:t>
      </w:r>
      <w:r w:rsidR="00786314">
        <w:rPr>
          <w:sz w:val="28"/>
          <w:szCs w:val="28"/>
        </w:rPr>
        <w:t>Каневского района</w:t>
      </w:r>
      <w:r w:rsidRPr="002C03C1">
        <w:rPr>
          <w:sz w:val="28"/>
          <w:szCs w:val="28"/>
        </w:rPr>
        <w:t xml:space="preserve">                                     </w:t>
      </w:r>
      <w:r w:rsidR="00786314">
        <w:rPr>
          <w:sz w:val="28"/>
          <w:szCs w:val="28"/>
        </w:rPr>
        <w:t xml:space="preserve">                           </w:t>
      </w:r>
      <w:r w:rsidRPr="002C03C1">
        <w:rPr>
          <w:sz w:val="28"/>
          <w:szCs w:val="28"/>
        </w:rPr>
        <w:t xml:space="preserve">  </w:t>
      </w:r>
      <w:r w:rsidR="00786314">
        <w:rPr>
          <w:sz w:val="28"/>
          <w:szCs w:val="28"/>
        </w:rPr>
        <w:t>С.П.Волков</w:t>
      </w:r>
    </w:p>
    <w:p w:rsidR="00AE4DAA" w:rsidRDefault="00AE4DAA" w:rsidP="002C03C1">
      <w:pPr>
        <w:rPr>
          <w:b/>
          <w:bCs/>
          <w:sz w:val="28"/>
          <w:szCs w:val="28"/>
        </w:rPr>
      </w:pPr>
    </w:p>
    <w:p w:rsidR="00B51EFC" w:rsidRDefault="00B51EFC" w:rsidP="002C03C1">
      <w:pPr>
        <w:rPr>
          <w:b/>
          <w:bCs/>
          <w:sz w:val="28"/>
          <w:szCs w:val="28"/>
        </w:rPr>
      </w:pPr>
    </w:p>
    <w:p w:rsidR="00B51EFC" w:rsidRDefault="00B51EFC" w:rsidP="002C03C1">
      <w:pPr>
        <w:rPr>
          <w:b/>
          <w:bCs/>
          <w:sz w:val="28"/>
          <w:szCs w:val="28"/>
        </w:rPr>
      </w:pPr>
    </w:p>
    <w:p w:rsidR="00B51EFC" w:rsidRDefault="00B51EFC" w:rsidP="002C03C1">
      <w:pPr>
        <w:rPr>
          <w:b/>
          <w:bCs/>
          <w:sz w:val="28"/>
          <w:szCs w:val="28"/>
        </w:rPr>
      </w:pPr>
    </w:p>
    <w:p w:rsidR="00B51EFC" w:rsidRDefault="00B51EFC" w:rsidP="002C03C1">
      <w:pPr>
        <w:rPr>
          <w:b/>
          <w:bCs/>
          <w:sz w:val="28"/>
          <w:szCs w:val="28"/>
        </w:rPr>
      </w:pPr>
    </w:p>
    <w:p w:rsidR="00B51EFC" w:rsidRDefault="00B51EFC" w:rsidP="002C03C1">
      <w:pPr>
        <w:rPr>
          <w:b/>
          <w:bCs/>
          <w:sz w:val="28"/>
          <w:szCs w:val="28"/>
        </w:rPr>
      </w:pPr>
    </w:p>
    <w:p w:rsidR="00B51EFC" w:rsidRDefault="00B51EFC" w:rsidP="002C03C1">
      <w:pPr>
        <w:rPr>
          <w:b/>
          <w:bCs/>
          <w:sz w:val="28"/>
          <w:szCs w:val="28"/>
        </w:rPr>
      </w:pPr>
    </w:p>
    <w:p w:rsidR="00B51EFC" w:rsidRDefault="00B51EFC" w:rsidP="002C03C1">
      <w:pPr>
        <w:rPr>
          <w:b/>
          <w:bCs/>
          <w:sz w:val="28"/>
          <w:szCs w:val="28"/>
        </w:rPr>
      </w:pPr>
    </w:p>
    <w:p w:rsidR="00B51EFC" w:rsidRDefault="00B51EFC" w:rsidP="002C03C1">
      <w:pPr>
        <w:rPr>
          <w:b/>
          <w:bCs/>
          <w:sz w:val="28"/>
          <w:szCs w:val="28"/>
        </w:rPr>
      </w:pPr>
    </w:p>
    <w:p w:rsidR="00B51EFC" w:rsidRDefault="00B51EFC" w:rsidP="002C03C1">
      <w:pPr>
        <w:rPr>
          <w:b/>
          <w:bCs/>
          <w:sz w:val="28"/>
          <w:szCs w:val="28"/>
        </w:rPr>
        <w:sectPr w:rsidR="00B51EFC" w:rsidSect="00B51EFC">
          <w:pgSz w:w="11906" w:h="16838"/>
          <w:pgMar w:top="1135" w:right="567" w:bottom="993" w:left="1701" w:header="338" w:footer="591" w:gutter="0"/>
          <w:pgNumType w:start="1"/>
          <w:cols w:space="720"/>
          <w:docGrid w:linePitch="600" w:charSpace="32768"/>
        </w:sectPr>
      </w:pPr>
    </w:p>
    <w:p w:rsidR="00B51EFC" w:rsidRPr="00B056CA" w:rsidRDefault="00B51EFC" w:rsidP="00B51EFC">
      <w:pPr>
        <w:pStyle w:val="af3"/>
        <w:ind w:left="10490"/>
        <w:rPr>
          <w:rFonts w:cs="Tahoma"/>
          <w:sz w:val="28"/>
          <w:szCs w:val="28"/>
        </w:rPr>
      </w:pPr>
      <w:r w:rsidRPr="00B056CA">
        <w:rPr>
          <w:rFonts w:cs="Tahoma"/>
          <w:sz w:val="28"/>
          <w:szCs w:val="28"/>
        </w:rPr>
        <w:lastRenderedPageBreak/>
        <w:t>ПРИЛОЖЕНИЕ</w:t>
      </w:r>
      <w:r>
        <w:rPr>
          <w:rFonts w:cs="Tahoma"/>
          <w:sz w:val="28"/>
          <w:szCs w:val="28"/>
        </w:rPr>
        <w:t xml:space="preserve"> № 2</w:t>
      </w:r>
    </w:p>
    <w:p w:rsidR="00B51EFC" w:rsidRDefault="00B51EFC" w:rsidP="00B51EFC">
      <w:pPr>
        <w:ind w:left="10490"/>
        <w:rPr>
          <w:rFonts w:eastAsia="Calibri"/>
          <w:sz w:val="28"/>
          <w:szCs w:val="28"/>
        </w:rPr>
      </w:pPr>
      <w:r w:rsidRPr="002C03C1">
        <w:rPr>
          <w:rFonts w:eastAsia="Calibri"/>
          <w:sz w:val="28"/>
          <w:szCs w:val="28"/>
        </w:rPr>
        <w:t>к постановлению</w:t>
      </w:r>
      <w:r>
        <w:rPr>
          <w:rFonts w:eastAsia="Calibri"/>
          <w:sz w:val="28"/>
          <w:szCs w:val="28"/>
        </w:rPr>
        <w:t xml:space="preserve"> </w:t>
      </w:r>
      <w:r w:rsidRPr="002C03C1">
        <w:rPr>
          <w:rFonts w:eastAsia="Calibri"/>
          <w:sz w:val="28"/>
          <w:szCs w:val="28"/>
        </w:rPr>
        <w:t xml:space="preserve">администрации </w:t>
      </w:r>
    </w:p>
    <w:p w:rsidR="00B51EFC" w:rsidRDefault="00B51EFC" w:rsidP="00B51EFC">
      <w:pPr>
        <w:ind w:left="10490"/>
        <w:rPr>
          <w:rFonts w:eastAsia="Calibri"/>
          <w:sz w:val="28"/>
          <w:szCs w:val="28"/>
        </w:rPr>
      </w:pPr>
      <w:r w:rsidRPr="002C03C1">
        <w:rPr>
          <w:rFonts w:eastAsia="Calibri"/>
          <w:sz w:val="28"/>
          <w:szCs w:val="28"/>
        </w:rPr>
        <w:t>К</w:t>
      </w:r>
      <w:r>
        <w:rPr>
          <w:rFonts w:eastAsia="Calibri"/>
          <w:sz w:val="28"/>
          <w:szCs w:val="28"/>
        </w:rPr>
        <w:t xml:space="preserve">расногвардейского </w:t>
      </w:r>
      <w:r w:rsidRPr="002C03C1">
        <w:rPr>
          <w:rFonts w:eastAsia="Calibri"/>
          <w:sz w:val="28"/>
          <w:szCs w:val="28"/>
        </w:rPr>
        <w:t xml:space="preserve">сельского </w:t>
      </w:r>
    </w:p>
    <w:p w:rsidR="00B51EFC" w:rsidRPr="002C03C1" w:rsidRDefault="00B51EFC" w:rsidP="00B51EFC">
      <w:pPr>
        <w:ind w:left="10490"/>
        <w:rPr>
          <w:rFonts w:eastAsia="Calibri"/>
          <w:sz w:val="28"/>
          <w:szCs w:val="28"/>
        </w:rPr>
      </w:pPr>
      <w:r w:rsidRPr="002C03C1">
        <w:rPr>
          <w:rFonts w:eastAsia="Calibri"/>
          <w:sz w:val="28"/>
          <w:szCs w:val="28"/>
        </w:rPr>
        <w:t>поселения Каневского района</w:t>
      </w:r>
    </w:p>
    <w:p w:rsidR="00B51EFC" w:rsidRPr="002C03C1" w:rsidRDefault="00B51EFC" w:rsidP="00B51EFC">
      <w:pPr>
        <w:ind w:left="1049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от __________________ № _</w:t>
      </w:r>
      <w:r w:rsidRPr="002C03C1">
        <w:rPr>
          <w:rFonts w:eastAsia="Calibri"/>
          <w:sz w:val="28"/>
          <w:szCs w:val="28"/>
        </w:rPr>
        <w:t>____</w:t>
      </w:r>
    </w:p>
    <w:p w:rsidR="00B51EFC" w:rsidRDefault="00B51EFC" w:rsidP="00B51EFC">
      <w:pPr>
        <w:rPr>
          <w:rFonts w:eastAsia="Lucida Sans Unicode" w:cs="Tahoma"/>
          <w:sz w:val="28"/>
          <w:szCs w:val="28"/>
        </w:rPr>
      </w:pPr>
    </w:p>
    <w:p w:rsidR="00B51EFC" w:rsidRDefault="00B51EFC" w:rsidP="00B51EFC">
      <w:pPr>
        <w:pStyle w:val="af3"/>
        <w:jc w:val="center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План </w:t>
      </w:r>
    </w:p>
    <w:p w:rsidR="00B51EFC" w:rsidRDefault="00B51EFC" w:rsidP="00B51EFC">
      <w:pPr>
        <w:pStyle w:val="af3"/>
        <w:jc w:val="center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привлечения сил и средств для тушения пожаров и проведения аварийно- спасательных работ на территории </w:t>
      </w:r>
    </w:p>
    <w:p w:rsidR="00B51EFC" w:rsidRDefault="00B51EFC" w:rsidP="00B51EFC">
      <w:pPr>
        <w:pStyle w:val="af3"/>
        <w:jc w:val="center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Красногвардейского сельского поселения Каневского района</w:t>
      </w:r>
    </w:p>
    <w:tbl>
      <w:tblPr>
        <w:tblW w:w="0" w:type="auto"/>
        <w:tblInd w:w="-6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99"/>
        <w:gridCol w:w="1980"/>
        <w:gridCol w:w="1520"/>
        <w:gridCol w:w="1280"/>
        <w:gridCol w:w="1520"/>
        <w:gridCol w:w="1241"/>
        <w:gridCol w:w="1480"/>
        <w:gridCol w:w="1081"/>
        <w:gridCol w:w="1520"/>
        <w:gridCol w:w="1403"/>
        <w:gridCol w:w="1816"/>
        <w:gridCol w:w="19"/>
      </w:tblGrid>
      <w:tr w:rsidR="00B51EFC" w:rsidTr="00344C71">
        <w:trPr>
          <w:gridAfter w:val="1"/>
          <w:wAfter w:w="14" w:type="dxa"/>
          <w:trHeight w:hRule="exact" w:val="364"/>
          <w:tblHeader/>
        </w:trPr>
        <w:tc>
          <w:tcPr>
            <w:tcW w:w="49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4"/>
              <w:snapToGrid w:val="0"/>
              <w:rPr>
                <w:rFonts w:cs="Tahoma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cs="Tahoma"/>
                <w:b w:val="0"/>
                <w:bCs w:val="0"/>
                <w:i w:val="0"/>
                <w:iCs w:val="0"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rFonts w:cs="Tahoma"/>
                <w:b w:val="0"/>
                <w:bCs w:val="0"/>
                <w:i w:val="0"/>
                <w:iCs w:val="0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rFonts w:cs="Tahoma"/>
                <w:b w:val="0"/>
                <w:bCs w:val="0"/>
                <w:i w:val="0"/>
                <w:iCs w:val="0"/>
                <w:sz w:val="22"/>
                <w:szCs w:val="22"/>
              </w:rPr>
              <w:t>/</w:t>
            </w:r>
            <w:proofErr w:type="spellStart"/>
            <w:r>
              <w:rPr>
                <w:rFonts w:cs="Tahoma"/>
                <w:b w:val="0"/>
                <w:bCs w:val="0"/>
                <w:i w:val="0"/>
                <w:iCs w:val="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98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4"/>
              <w:snapToGrid w:val="0"/>
              <w:rPr>
                <w:rFonts w:cs="Tahoma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cs="Tahoma"/>
                <w:b w:val="0"/>
                <w:bCs w:val="0"/>
                <w:i w:val="0"/>
                <w:iCs w:val="0"/>
                <w:sz w:val="22"/>
                <w:szCs w:val="22"/>
              </w:rPr>
              <w:t>Подразделения, привлекаемые к тушению пожара</w:t>
            </w:r>
          </w:p>
        </w:tc>
        <w:tc>
          <w:tcPr>
            <w:tcW w:w="152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4"/>
              <w:snapToGrid w:val="0"/>
              <w:rPr>
                <w:rFonts w:cs="Tahoma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cs="Tahoma"/>
                <w:b w:val="0"/>
                <w:bCs w:val="0"/>
                <w:i w:val="0"/>
                <w:iCs w:val="0"/>
                <w:sz w:val="22"/>
                <w:szCs w:val="22"/>
              </w:rPr>
              <w:t>Способ вызова (телефон и др.)</w:t>
            </w:r>
          </w:p>
        </w:tc>
        <w:tc>
          <w:tcPr>
            <w:tcW w:w="128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4"/>
              <w:snapToGrid w:val="0"/>
              <w:rPr>
                <w:rFonts w:cs="Tahoma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cs="Tahoma"/>
                <w:b w:val="0"/>
                <w:bCs w:val="0"/>
                <w:i w:val="0"/>
                <w:iCs w:val="0"/>
                <w:sz w:val="22"/>
                <w:szCs w:val="22"/>
              </w:rPr>
              <w:t xml:space="preserve">Расстояние до населенного пункта, </w:t>
            </w:r>
            <w:proofErr w:type="gramStart"/>
            <w:r>
              <w:rPr>
                <w:rFonts w:cs="Tahoma"/>
                <w:b w:val="0"/>
                <w:bCs w:val="0"/>
                <w:i w:val="0"/>
                <w:iCs w:val="0"/>
                <w:sz w:val="22"/>
                <w:szCs w:val="22"/>
              </w:rPr>
              <w:t>км</w:t>
            </w:r>
            <w:proofErr w:type="gramEnd"/>
          </w:p>
        </w:tc>
        <w:tc>
          <w:tcPr>
            <w:tcW w:w="8245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4"/>
              <w:snapToGrid w:val="0"/>
              <w:rPr>
                <w:rFonts w:cs="Tahoma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cs="Tahoma"/>
                <w:b w:val="0"/>
                <w:bCs w:val="0"/>
                <w:i w:val="0"/>
                <w:iCs w:val="0"/>
                <w:sz w:val="22"/>
                <w:szCs w:val="22"/>
              </w:rPr>
              <w:t>Номер (ранг)</w:t>
            </w:r>
            <w:r w:rsidR="003362FE">
              <w:rPr>
                <w:rFonts w:cs="Tahoma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>
              <w:rPr>
                <w:rFonts w:cs="Tahoma"/>
                <w:b w:val="0"/>
                <w:bCs w:val="0"/>
                <w:i w:val="0"/>
                <w:iCs w:val="0"/>
                <w:sz w:val="22"/>
                <w:szCs w:val="22"/>
              </w:rPr>
              <w:t>пожара по которому привлекаются силы и средства</w:t>
            </w:r>
          </w:p>
        </w:tc>
        <w:tc>
          <w:tcPr>
            <w:tcW w:w="1816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B51EFC" w:rsidRDefault="00B51EFC" w:rsidP="00344C71">
            <w:pPr>
              <w:pStyle w:val="af4"/>
              <w:snapToGrid w:val="0"/>
              <w:rPr>
                <w:rFonts w:cs="Tahoma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cs="Tahoma"/>
                <w:b w:val="0"/>
                <w:bCs w:val="0"/>
                <w:i w:val="0"/>
                <w:iCs w:val="0"/>
                <w:sz w:val="22"/>
                <w:szCs w:val="22"/>
              </w:rPr>
              <w:t>Дополнительные силы для тушения пожаров и проведения аварийно- спасательных работ</w:t>
            </w:r>
          </w:p>
        </w:tc>
      </w:tr>
      <w:tr w:rsidR="00B51EFC" w:rsidTr="00B51EFC">
        <w:trPr>
          <w:gridAfter w:val="1"/>
          <w:wAfter w:w="16" w:type="dxa"/>
          <w:trHeight w:hRule="exact" w:val="1525"/>
        </w:trPr>
        <w:tc>
          <w:tcPr>
            <w:tcW w:w="49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/>
        </w:tc>
        <w:tc>
          <w:tcPr>
            <w:tcW w:w="198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/>
        </w:tc>
        <w:tc>
          <w:tcPr>
            <w:tcW w:w="152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/>
        </w:tc>
        <w:tc>
          <w:tcPr>
            <w:tcW w:w="128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/>
        </w:tc>
        <w:tc>
          <w:tcPr>
            <w:tcW w:w="276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Загорания травы, камыша, мусора</w:t>
            </w:r>
          </w:p>
        </w:tc>
        <w:tc>
          <w:tcPr>
            <w:tcW w:w="256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Вызов № 1</w:t>
            </w:r>
          </w:p>
        </w:tc>
        <w:tc>
          <w:tcPr>
            <w:tcW w:w="2921" w:type="dxa"/>
            <w:gridSpan w:val="2"/>
            <w:tcBorders>
              <w:left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Вызов №1- бис</w:t>
            </w:r>
          </w:p>
        </w:tc>
        <w:tc>
          <w:tcPr>
            <w:tcW w:w="1816" w:type="dxa"/>
            <w:vMerge/>
            <w:tcBorders>
              <w:top w:val="single" w:sz="1" w:space="0" w:color="000000"/>
              <w:left w:val="single" w:sz="1" w:space="0" w:color="000000"/>
            </w:tcBorders>
          </w:tcPr>
          <w:p w:rsidR="00B51EFC" w:rsidRDefault="00B51EFC" w:rsidP="00344C71"/>
        </w:tc>
      </w:tr>
      <w:tr w:rsidR="00B51EFC" w:rsidTr="00344C71">
        <w:trPr>
          <w:gridAfter w:val="1"/>
          <w:wAfter w:w="19" w:type="dxa"/>
        </w:trPr>
        <w:tc>
          <w:tcPr>
            <w:tcW w:w="49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/>
        </w:tc>
        <w:tc>
          <w:tcPr>
            <w:tcW w:w="198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/>
        </w:tc>
        <w:tc>
          <w:tcPr>
            <w:tcW w:w="152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/>
        </w:tc>
        <w:tc>
          <w:tcPr>
            <w:tcW w:w="128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/>
        </w:tc>
        <w:tc>
          <w:tcPr>
            <w:tcW w:w="152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привлекаемые силы</w:t>
            </w:r>
          </w:p>
        </w:tc>
        <w:tc>
          <w:tcPr>
            <w:tcW w:w="124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расчетное время прибытия</w:t>
            </w:r>
          </w:p>
        </w:tc>
        <w:tc>
          <w:tcPr>
            <w:tcW w:w="14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привлекаемые силы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расчетное время прибытия</w:t>
            </w:r>
          </w:p>
        </w:tc>
        <w:tc>
          <w:tcPr>
            <w:tcW w:w="152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привлекаемые силы</w:t>
            </w:r>
          </w:p>
        </w:tc>
        <w:tc>
          <w:tcPr>
            <w:tcW w:w="140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расчетное время прибытия</w:t>
            </w:r>
          </w:p>
        </w:tc>
        <w:tc>
          <w:tcPr>
            <w:tcW w:w="1816" w:type="dxa"/>
            <w:tcBorders>
              <w:top w:val="single" w:sz="1" w:space="0" w:color="000000"/>
              <w:left w:val="single" w:sz="1" w:space="0" w:color="000000"/>
            </w:tcBorders>
          </w:tcPr>
          <w:p w:rsidR="00B51EFC" w:rsidRDefault="00B51EFC" w:rsidP="00344C71">
            <w:pPr>
              <w:snapToGrid w:val="0"/>
              <w:rPr>
                <w:rFonts w:eastAsia="Lucida Sans Unicode" w:cs="Tahoma"/>
              </w:rPr>
            </w:pPr>
          </w:p>
        </w:tc>
      </w:tr>
      <w:tr w:rsidR="00B51EFC" w:rsidTr="00344C71">
        <w:tc>
          <w:tcPr>
            <w:tcW w:w="15354" w:type="dxa"/>
            <w:gridSpan w:val="1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Поселок Красногвардеец</w:t>
            </w:r>
          </w:p>
        </w:tc>
      </w:tr>
      <w:tr w:rsidR="00B51EFC" w:rsidTr="00344C71">
        <w:tc>
          <w:tcPr>
            <w:tcW w:w="499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106 ПСЧ</w:t>
            </w:r>
          </w:p>
          <w:p w:rsidR="00B51EFC" w:rsidRDefault="00B51EFC" w:rsidP="00344C71">
            <w:pPr>
              <w:pStyle w:val="af3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(ст. Каневская)</w:t>
            </w:r>
          </w:p>
        </w:tc>
        <w:tc>
          <w:tcPr>
            <w:tcW w:w="152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01,101,7-33-01</w:t>
            </w:r>
          </w:p>
        </w:tc>
        <w:tc>
          <w:tcPr>
            <w:tcW w:w="12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23-27</w:t>
            </w:r>
          </w:p>
        </w:tc>
        <w:tc>
          <w:tcPr>
            <w:tcW w:w="152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АЦ</w:t>
            </w:r>
          </w:p>
        </w:tc>
        <w:tc>
          <w:tcPr>
            <w:tcW w:w="124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23-27</w:t>
            </w:r>
          </w:p>
        </w:tc>
        <w:tc>
          <w:tcPr>
            <w:tcW w:w="14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АЦ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23-27</w:t>
            </w:r>
          </w:p>
        </w:tc>
        <w:tc>
          <w:tcPr>
            <w:tcW w:w="152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АЦ</w:t>
            </w:r>
          </w:p>
        </w:tc>
        <w:tc>
          <w:tcPr>
            <w:tcW w:w="140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23-27</w:t>
            </w:r>
          </w:p>
        </w:tc>
        <w:tc>
          <w:tcPr>
            <w:tcW w:w="183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АЦ, ПНС-1,АЛ-1, АБР-1</w:t>
            </w:r>
          </w:p>
        </w:tc>
      </w:tr>
      <w:tr w:rsidR="00B51EFC" w:rsidTr="00344C71">
        <w:tc>
          <w:tcPr>
            <w:tcW w:w="499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137 ПСЧ</w:t>
            </w:r>
          </w:p>
          <w:p w:rsidR="00B51EFC" w:rsidRDefault="00B51EFC" w:rsidP="00344C71">
            <w:pPr>
              <w:pStyle w:val="af3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(ст. Новоминская)</w:t>
            </w:r>
          </w:p>
        </w:tc>
        <w:tc>
          <w:tcPr>
            <w:tcW w:w="152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01,101,7-33-01</w:t>
            </w:r>
          </w:p>
        </w:tc>
        <w:tc>
          <w:tcPr>
            <w:tcW w:w="12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25</w:t>
            </w:r>
          </w:p>
        </w:tc>
        <w:tc>
          <w:tcPr>
            <w:tcW w:w="152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124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14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152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140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183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АЦ</w:t>
            </w:r>
          </w:p>
        </w:tc>
      </w:tr>
      <w:tr w:rsidR="00B51EFC" w:rsidTr="00344C71">
        <w:tc>
          <w:tcPr>
            <w:tcW w:w="499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3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МКУ «Спасатель»</w:t>
            </w:r>
          </w:p>
        </w:tc>
        <w:tc>
          <w:tcPr>
            <w:tcW w:w="152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112,3-02-05</w:t>
            </w:r>
          </w:p>
        </w:tc>
        <w:tc>
          <w:tcPr>
            <w:tcW w:w="12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23-27</w:t>
            </w:r>
          </w:p>
        </w:tc>
        <w:tc>
          <w:tcPr>
            <w:tcW w:w="152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124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14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АСА-1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23-27</w:t>
            </w:r>
          </w:p>
        </w:tc>
        <w:tc>
          <w:tcPr>
            <w:tcW w:w="152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АСА-1</w:t>
            </w:r>
          </w:p>
        </w:tc>
        <w:tc>
          <w:tcPr>
            <w:tcW w:w="140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23-27</w:t>
            </w:r>
          </w:p>
        </w:tc>
        <w:tc>
          <w:tcPr>
            <w:tcW w:w="183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АСА-1</w:t>
            </w:r>
          </w:p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B51EFC" w:rsidTr="00344C71">
        <w:tc>
          <w:tcPr>
            <w:tcW w:w="499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4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Красногвардейская ДПД</w:t>
            </w:r>
          </w:p>
        </w:tc>
        <w:tc>
          <w:tcPr>
            <w:tcW w:w="152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3-96-23,</w:t>
            </w:r>
          </w:p>
          <w:p w:rsidR="00B51EFC" w:rsidRDefault="00B51EFC" w:rsidP="00344C71">
            <w:pPr>
              <w:pStyle w:val="af3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89282075617</w:t>
            </w:r>
          </w:p>
        </w:tc>
        <w:tc>
          <w:tcPr>
            <w:tcW w:w="12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25</w:t>
            </w:r>
          </w:p>
        </w:tc>
        <w:tc>
          <w:tcPr>
            <w:tcW w:w="152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E51FBF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МТЗ 1221 с бочкой</w:t>
            </w:r>
          </w:p>
        </w:tc>
        <w:tc>
          <w:tcPr>
            <w:tcW w:w="124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15-20 мин</w:t>
            </w:r>
          </w:p>
        </w:tc>
        <w:tc>
          <w:tcPr>
            <w:tcW w:w="14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E51FBF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МТЗ 1221 с бочкой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15-20 мин</w:t>
            </w:r>
          </w:p>
        </w:tc>
        <w:tc>
          <w:tcPr>
            <w:tcW w:w="152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140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183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</w:tr>
      <w:tr w:rsidR="00B51EFC" w:rsidTr="00344C71">
        <w:tc>
          <w:tcPr>
            <w:tcW w:w="499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5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АО «Имени Героя ВОВ Данильченко В.И.»</w:t>
            </w:r>
          </w:p>
        </w:tc>
        <w:tc>
          <w:tcPr>
            <w:tcW w:w="152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3-96-75</w:t>
            </w:r>
          </w:p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2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52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ГАЗ-53 пожарная машина</w:t>
            </w:r>
          </w:p>
        </w:tc>
        <w:tc>
          <w:tcPr>
            <w:tcW w:w="124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5-10 мин</w:t>
            </w:r>
          </w:p>
        </w:tc>
        <w:tc>
          <w:tcPr>
            <w:tcW w:w="14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152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140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183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МТЗ 1221 с бочкой, АЦ-30</w:t>
            </w:r>
          </w:p>
          <w:p w:rsidR="00B51EFC" w:rsidRDefault="00B51EFC" w:rsidP="00344C71">
            <w:pPr>
              <w:pStyle w:val="af3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53-А</w:t>
            </w:r>
          </w:p>
        </w:tc>
      </w:tr>
      <w:tr w:rsidR="00B51EFC" w:rsidTr="00344C71">
        <w:tc>
          <w:tcPr>
            <w:tcW w:w="15354" w:type="dxa"/>
            <w:gridSpan w:val="1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lastRenderedPageBreak/>
              <w:t>станица Александровская</w:t>
            </w:r>
          </w:p>
        </w:tc>
      </w:tr>
      <w:tr w:rsidR="00B51EFC" w:rsidTr="00344C71">
        <w:tc>
          <w:tcPr>
            <w:tcW w:w="499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106 ПСЧ</w:t>
            </w:r>
          </w:p>
          <w:p w:rsidR="00B51EFC" w:rsidRDefault="00B51EFC" w:rsidP="00344C71">
            <w:pPr>
              <w:pStyle w:val="af3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(ст. Каневская)</w:t>
            </w:r>
          </w:p>
        </w:tc>
        <w:tc>
          <w:tcPr>
            <w:tcW w:w="152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01,101,7-33-01</w:t>
            </w:r>
          </w:p>
        </w:tc>
        <w:tc>
          <w:tcPr>
            <w:tcW w:w="12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25</w:t>
            </w:r>
          </w:p>
        </w:tc>
        <w:tc>
          <w:tcPr>
            <w:tcW w:w="152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АЦ</w:t>
            </w:r>
          </w:p>
        </w:tc>
        <w:tc>
          <w:tcPr>
            <w:tcW w:w="124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25-30</w:t>
            </w:r>
          </w:p>
        </w:tc>
        <w:tc>
          <w:tcPr>
            <w:tcW w:w="14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АЦ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25-30</w:t>
            </w:r>
          </w:p>
        </w:tc>
        <w:tc>
          <w:tcPr>
            <w:tcW w:w="152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АЦ</w:t>
            </w:r>
          </w:p>
        </w:tc>
        <w:tc>
          <w:tcPr>
            <w:tcW w:w="140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25-30</w:t>
            </w:r>
          </w:p>
        </w:tc>
        <w:tc>
          <w:tcPr>
            <w:tcW w:w="183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АЦ, ПНС-1,АЛ-1, АБР-1</w:t>
            </w:r>
          </w:p>
        </w:tc>
      </w:tr>
      <w:tr w:rsidR="00B51EFC" w:rsidTr="00344C71">
        <w:tc>
          <w:tcPr>
            <w:tcW w:w="499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137 ПСЧ</w:t>
            </w:r>
          </w:p>
          <w:p w:rsidR="00B51EFC" w:rsidRDefault="00B51EFC" w:rsidP="00344C71">
            <w:pPr>
              <w:pStyle w:val="af3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(ст. Новоминская)</w:t>
            </w:r>
          </w:p>
        </w:tc>
        <w:tc>
          <w:tcPr>
            <w:tcW w:w="152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01,101,7-33-01</w:t>
            </w:r>
          </w:p>
        </w:tc>
        <w:tc>
          <w:tcPr>
            <w:tcW w:w="12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25</w:t>
            </w:r>
          </w:p>
        </w:tc>
        <w:tc>
          <w:tcPr>
            <w:tcW w:w="152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124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14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152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140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183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АЦ</w:t>
            </w:r>
          </w:p>
        </w:tc>
      </w:tr>
      <w:tr w:rsidR="00B51EFC" w:rsidTr="00344C71">
        <w:tc>
          <w:tcPr>
            <w:tcW w:w="499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3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МКУ «Спасатель»</w:t>
            </w:r>
          </w:p>
        </w:tc>
        <w:tc>
          <w:tcPr>
            <w:tcW w:w="152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112,3-02-05</w:t>
            </w:r>
          </w:p>
        </w:tc>
        <w:tc>
          <w:tcPr>
            <w:tcW w:w="12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25</w:t>
            </w:r>
          </w:p>
        </w:tc>
        <w:tc>
          <w:tcPr>
            <w:tcW w:w="152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124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14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АСА-1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25-30</w:t>
            </w:r>
          </w:p>
        </w:tc>
        <w:tc>
          <w:tcPr>
            <w:tcW w:w="152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АСА-1</w:t>
            </w:r>
          </w:p>
        </w:tc>
        <w:tc>
          <w:tcPr>
            <w:tcW w:w="140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25-30</w:t>
            </w:r>
          </w:p>
        </w:tc>
        <w:tc>
          <w:tcPr>
            <w:tcW w:w="183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АСА-1</w:t>
            </w:r>
          </w:p>
        </w:tc>
      </w:tr>
      <w:tr w:rsidR="00B51EFC" w:rsidTr="00344C71">
        <w:tc>
          <w:tcPr>
            <w:tcW w:w="499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4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Красногвардейская ДПД</w:t>
            </w:r>
          </w:p>
        </w:tc>
        <w:tc>
          <w:tcPr>
            <w:tcW w:w="152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3-96-23,</w:t>
            </w:r>
          </w:p>
          <w:p w:rsidR="00B51EFC" w:rsidRDefault="00B51EFC" w:rsidP="00344C71">
            <w:pPr>
              <w:pStyle w:val="af3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89282075617</w:t>
            </w:r>
          </w:p>
        </w:tc>
        <w:tc>
          <w:tcPr>
            <w:tcW w:w="12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52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E51FBF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МТЗ 1221 с бочкой</w:t>
            </w:r>
          </w:p>
        </w:tc>
        <w:tc>
          <w:tcPr>
            <w:tcW w:w="124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5-10 мин</w:t>
            </w:r>
          </w:p>
        </w:tc>
        <w:tc>
          <w:tcPr>
            <w:tcW w:w="14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E51FBF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МТЗ 1221 с бочкой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5-10 мин</w:t>
            </w:r>
          </w:p>
        </w:tc>
        <w:tc>
          <w:tcPr>
            <w:tcW w:w="152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140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183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</w:tr>
      <w:tr w:rsidR="00B51EFC" w:rsidTr="00344C71">
        <w:tc>
          <w:tcPr>
            <w:tcW w:w="499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5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АО «Имени Героя ВОВ Данильченко В.И.»</w:t>
            </w:r>
          </w:p>
        </w:tc>
        <w:tc>
          <w:tcPr>
            <w:tcW w:w="152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3-96-75</w:t>
            </w:r>
          </w:p>
        </w:tc>
        <w:tc>
          <w:tcPr>
            <w:tcW w:w="12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25</w:t>
            </w:r>
          </w:p>
        </w:tc>
        <w:tc>
          <w:tcPr>
            <w:tcW w:w="152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ГАЗ-53 пожарная машина</w:t>
            </w:r>
          </w:p>
        </w:tc>
        <w:tc>
          <w:tcPr>
            <w:tcW w:w="124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15-20 мин</w:t>
            </w:r>
          </w:p>
        </w:tc>
        <w:tc>
          <w:tcPr>
            <w:tcW w:w="14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152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140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183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МТЗ 1221 с бочкой, АЦ-30</w:t>
            </w:r>
          </w:p>
          <w:p w:rsidR="00B51EFC" w:rsidRDefault="00B51EFC" w:rsidP="00344C71">
            <w:pPr>
              <w:pStyle w:val="af3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53-А</w:t>
            </w:r>
          </w:p>
        </w:tc>
      </w:tr>
    </w:tbl>
    <w:p w:rsidR="00B51EFC" w:rsidRDefault="00B51EFC" w:rsidP="00B51EFC">
      <w:pPr>
        <w:pStyle w:val="af3"/>
        <w:jc w:val="center"/>
        <w:rPr>
          <w:rFonts w:cs="Tahoma"/>
          <w:sz w:val="28"/>
          <w:szCs w:val="28"/>
        </w:rPr>
      </w:pPr>
    </w:p>
    <w:p w:rsidR="00B51EFC" w:rsidRDefault="00B51EFC" w:rsidP="00B51EFC">
      <w:pPr>
        <w:rPr>
          <w:sz w:val="28"/>
          <w:szCs w:val="28"/>
        </w:rPr>
      </w:pPr>
    </w:p>
    <w:p w:rsidR="003362FE" w:rsidRDefault="003362FE" w:rsidP="00B51EFC">
      <w:pPr>
        <w:rPr>
          <w:sz w:val="28"/>
          <w:szCs w:val="28"/>
        </w:rPr>
      </w:pPr>
    </w:p>
    <w:p w:rsidR="00B51EFC" w:rsidRDefault="00B51EFC" w:rsidP="00B51EFC">
      <w:pPr>
        <w:rPr>
          <w:sz w:val="28"/>
          <w:szCs w:val="28"/>
        </w:rPr>
      </w:pPr>
      <w:r w:rsidRPr="002C03C1">
        <w:rPr>
          <w:sz w:val="28"/>
          <w:szCs w:val="28"/>
        </w:rPr>
        <w:t>Заместитель главы</w:t>
      </w:r>
      <w:r>
        <w:rPr>
          <w:sz w:val="28"/>
          <w:szCs w:val="28"/>
        </w:rPr>
        <w:t>, начальник общего отдела</w:t>
      </w:r>
    </w:p>
    <w:p w:rsidR="00B51EFC" w:rsidRPr="002C03C1" w:rsidRDefault="00B51EFC" w:rsidP="00B51EFC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 w:rsidRPr="00786314">
        <w:rPr>
          <w:sz w:val="28"/>
          <w:szCs w:val="28"/>
        </w:rPr>
        <w:t xml:space="preserve"> </w:t>
      </w:r>
      <w:r w:rsidRPr="002C03C1">
        <w:rPr>
          <w:sz w:val="28"/>
          <w:szCs w:val="28"/>
        </w:rPr>
        <w:t>сельского</w:t>
      </w:r>
    </w:p>
    <w:p w:rsidR="00B51EFC" w:rsidRPr="002C03C1" w:rsidRDefault="00B51EFC" w:rsidP="00B51EFC">
      <w:pPr>
        <w:rPr>
          <w:sz w:val="28"/>
          <w:szCs w:val="28"/>
        </w:rPr>
      </w:pPr>
      <w:r w:rsidRPr="002C03C1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Каневского района</w:t>
      </w:r>
      <w:r w:rsidRPr="002C03C1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                                                                                                    </w:t>
      </w:r>
      <w:r w:rsidRPr="002C03C1">
        <w:rPr>
          <w:sz w:val="28"/>
          <w:szCs w:val="28"/>
        </w:rPr>
        <w:t xml:space="preserve">  </w:t>
      </w:r>
      <w:r>
        <w:rPr>
          <w:sz w:val="28"/>
          <w:szCs w:val="28"/>
        </w:rPr>
        <w:t>С.П.Волков</w:t>
      </w:r>
    </w:p>
    <w:p w:rsidR="00B51EFC" w:rsidRPr="00B51EFC" w:rsidRDefault="00B51EFC" w:rsidP="002C03C1">
      <w:pPr>
        <w:rPr>
          <w:bCs/>
          <w:sz w:val="28"/>
          <w:szCs w:val="28"/>
        </w:rPr>
      </w:pPr>
    </w:p>
    <w:sectPr w:rsidR="00B51EFC" w:rsidRPr="00B51EFC" w:rsidSect="00CA552A">
      <w:footnotePr>
        <w:pos w:val="beneathText"/>
      </w:footnotePr>
      <w:pgSz w:w="16837" w:h="11905" w:orient="landscape"/>
      <w:pgMar w:top="1134" w:right="56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45AA" w:rsidRDefault="00A445AA">
      <w:r>
        <w:separator/>
      </w:r>
    </w:p>
  </w:endnote>
  <w:endnote w:type="continuationSeparator" w:id="1">
    <w:p w:rsidR="00A445AA" w:rsidRDefault="00A445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45AA" w:rsidRDefault="00A445AA">
      <w:r>
        <w:separator/>
      </w:r>
    </w:p>
  </w:footnote>
  <w:footnote w:type="continuationSeparator" w:id="1">
    <w:p w:rsidR="00A445AA" w:rsidRDefault="00A445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2">
    <w:nsid w:val="77D46543"/>
    <w:multiLevelType w:val="hybridMultilevel"/>
    <w:tmpl w:val="49304DA4"/>
    <w:lvl w:ilvl="0" w:tplc="81D67D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200"/>
  <w:drawingGridVerticalSpacing w:val="0"/>
  <w:displayHorizontalDrawingGridEvery w:val="0"/>
  <w:displayVerticalDrawingGridEvery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24942"/>
    <w:rsid w:val="0003637A"/>
    <w:rsid w:val="00057F59"/>
    <w:rsid w:val="001420F8"/>
    <w:rsid w:val="001B1696"/>
    <w:rsid w:val="001B4F0E"/>
    <w:rsid w:val="001C282F"/>
    <w:rsid w:val="001F2199"/>
    <w:rsid w:val="002C03C1"/>
    <w:rsid w:val="002C15B9"/>
    <w:rsid w:val="002D57BB"/>
    <w:rsid w:val="00333DF7"/>
    <w:rsid w:val="00335F2F"/>
    <w:rsid w:val="003362FE"/>
    <w:rsid w:val="00341F4A"/>
    <w:rsid w:val="00386587"/>
    <w:rsid w:val="00390132"/>
    <w:rsid w:val="003A40D0"/>
    <w:rsid w:val="003B3EA2"/>
    <w:rsid w:val="003E36AE"/>
    <w:rsid w:val="003E51C2"/>
    <w:rsid w:val="003F76C0"/>
    <w:rsid w:val="00401404"/>
    <w:rsid w:val="004254E3"/>
    <w:rsid w:val="00435526"/>
    <w:rsid w:val="004B032A"/>
    <w:rsid w:val="004D4288"/>
    <w:rsid w:val="00520A75"/>
    <w:rsid w:val="00567DD6"/>
    <w:rsid w:val="00575A38"/>
    <w:rsid w:val="0058037A"/>
    <w:rsid w:val="00586F7C"/>
    <w:rsid w:val="00593388"/>
    <w:rsid w:val="005E7483"/>
    <w:rsid w:val="005F56D7"/>
    <w:rsid w:val="00646F62"/>
    <w:rsid w:val="00691ECE"/>
    <w:rsid w:val="006D3882"/>
    <w:rsid w:val="006F2C89"/>
    <w:rsid w:val="00786314"/>
    <w:rsid w:val="007C30A5"/>
    <w:rsid w:val="007E2E79"/>
    <w:rsid w:val="008751AC"/>
    <w:rsid w:val="00897EE2"/>
    <w:rsid w:val="008A0DA3"/>
    <w:rsid w:val="008B7340"/>
    <w:rsid w:val="009264E7"/>
    <w:rsid w:val="009B50C8"/>
    <w:rsid w:val="00A021E9"/>
    <w:rsid w:val="00A14CDE"/>
    <w:rsid w:val="00A445AA"/>
    <w:rsid w:val="00A53A49"/>
    <w:rsid w:val="00A547AE"/>
    <w:rsid w:val="00A569B3"/>
    <w:rsid w:val="00A73080"/>
    <w:rsid w:val="00A97CD2"/>
    <w:rsid w:val="00AA6016"/>
    <w:rsid w:val="00AE4DAA"/>
    <w:rsid w:val="00AF4E10"/>
    <w:rsid w:val="00B51EFC"/>
    <w:rsid w:val="00BC7776"/>
    <w:rsid w:val="00BE1162"/>
    <w:rsid w:val="00BF1DF7"/>
    <w:rsid w:val="00C043A8"/>
    <w:rsid w:val="00C06653"/>
    <w:rsid w:val="00C13CA7"/>
    <w:rsid w:val="00C33815"/>
    <w:rsid w:val="00C408C5"/>
    <w:rsid w:val="00C4401E"/>
    <w:rsid w:val="00C53A44"/>
    <w:rsid w:val="00C9307D"/>
    <w:rsid w:val="00CA552A"/>
    <w:rsid w:val="00CA6F14"/>
    <w:rsid w:val="00CF459A"/>
    <w:rsid w:val="00D03951"/>
    <w:rsid w:val="00D20CF3"/>
    <w:rsid w:val="00D302FE"/>
    <w:rsid w:val="00D47D02"/>
    <w:rsid w:val="00D942AE"/>
    <w:rsid w:val="00D95AEF"/>
    <w:rsid w:val="00D973CD"/>
    <w:rsid w:val="00DC3AB9"/>
    <w:rsid w:val="00DF1D50"/>
    <w:rsid w:val="00E0508E"/>
    <w:rsid w:val="00E14172"/>
    <w:rsid w:val="00E2283B"/>
    <w:rsid w:val="00E23033"/>
    <w:rsid w:val="00E51FBF"/>
    <w:rsid w:val="00EA354D"/>
    <w:rsid w:val="00EB509A"/>
    <w:rsid w:val="00EB50C4"/>
    <w:rsid w:val="00F3637C"/>
    <w:rsid w:val="00F81AA4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F2199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1F2199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F2199"/>
  </w:style>
  <w:style w:type="character" w:customStyle="1" w:styleId="WW8Num1z1">
    <w:name w:val="WW8Num1z1"/>
    <w:rsid w:val="001F2199"/>
  </w:style>
  <w:style w:type="character" w:customStyle="1" w:styleId="WW8Num1z2">
    <w:name w:val="WW8Num1z2"/>
    <w:rsid w:val="001F2199"/>
  </w:style>
  <w:style w:type="character" w:customStyle="1" w:styleId="WW8Num1z3">
    <w:name w:val="WW8Num1z3"/>
    <w:rsid w:val="001F2199"/>
  </w:style>
  <w:style w:type="character" w:customStyle="1" w:styleId="WW8Num1z4">
    <w:name w:val="WW8Num1z4"/>
    <w:rsid w:val="001F2199"/>
  </w:style>
  <w:style w:type="character" w:customStyle="1" w:styleId="WW8Num1z5">
    <w:name w:val="WW8Num1z5"/>
    <w:rsid w:val="001F2199"/>
  </w:style>
  <w:style w:type="character" w:customStyle="1" w:styleId="WW8Num1z6">
    <w:name w:val="WW8Num1z6"/>
    <w:rsid w:val="001F2199"/>
  </w:style>
  <w:style w:type="character" w:customStyle="1" w:styleId="WW8Num1z7">
    <w:name w:val="WW8Num1z7"/>
    <w:rsid w:val="001F2199"/>
  </w:style>
  <w:style w:type="character" w:customStyle="1" w:styleId="WW8Num1z8">
    <w:name w:val="WW8Num1z8"/>
    <w:rsid w:val="001F2199"/>
  </w:style>
  <w:style w:type="character" w:customStyle="1" w:styleId="10">
    <w:name w:val="Основной шрифт абзаца1"/>
    <w:rsid w:val="001F2199"/>
  </w:style>
  <w:style w:type="character" w:styleId="a3">
    <w:name w:val="page number"/>
    <w:basedOn w:val="10"/>
    <w:rsid w:val="001F2199"/>
  </w:style>
  <w:style w:type="character" w:customStyle="1" w:styleId="a4">
    <w:name w:val="Название Знак"/>
    <w:basedOn w:val="10"/>
    <w:rsid w:val="001F2199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1F2199"/>
    <w:rPr>
      <w:sz w:val="24"/>
      <w:szCs w:val="24"/>
    </w:rPr>
  </w:style>
  <w:style w:type="character" w:customStyle="1" w:styleId="60">
    <w:name w:val="Заголовок 6 Знак"/>
    <w:basedOn w:val="10"/>
    <w:rsid w:val="001F2199"/>
    <w:rPr>
      <w:b/>
      <w:bCs/>
      <w:sz w:val="28"/>
      <w:szCs w:val="24"/>
    </w:rPr>
  </w:style>
  <w:style w:type="character" w:customStyle="1" w:styleId="a6">
    <w:name w:val="Текст Знак"/>
    <w:basedOn w:val="10"/>
    <w:rsid w:val="001F2199"/>
    <w:rPr>
      <w:rFonts w:ascii="Courier New" w:hAnsi="Courier New" w:cs="Courier New"/>
    </w:rPr>
  </w:style>
  <w:style w:type="character" w:styleId="a7">
    <w:name w:val="Hyperlink"/>
    <w:basedOn w:val="10"/>
    <w:rsid w:val="001F2199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1F219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1F2199"/>
    <w:pPr>
      <w:spacing w:after="120"/>
    </w:pPr>
  </w:style>
  <w:style w:type="paragraph" w:styleId="aa">
    <w:name w:val="List"/>
    <w:basedOn w:val="a9"/>
    <w:rsid w:val="001F2199"/>
    <w:rPr>
      <w:rFonts w:cs="Mangal"/>
    </w:rPr>
  </w:style>
  <w:style w:type="paragraph" w:customStyle="1" w:styleId="11">
    <w:name w:val="Название1"/>
    <w:basedOn w:val="a"/>
    <w:rsid w:val="001F2199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1F2199"/>
    <w:pPr>
      <w:suppressLineNumbers/>
    </w:pPr>
    <w:rPr>
      <w:rFonts w:cs="Mangal"/>
    </w:rPr>
  </w:style>
  <w:style w:type="paragraph" w:styleId="ab">
    <w:name w:val="Body Text Indent"/>
    <w:basedOn w:val="a"/>
    <w:rsid w:val="001F2199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1F2199"/>
    <w:pPr>
      <w:jc w:val="both"/>
    </w:pPr>
    <w:rPr>
      <w:sz w:val="28"/>
      <w:szCs w:val="20"/>
    </w:rPr>
  </w:style>
  <w:style w:type="paragraph" w:styleId="ac">
    <w:name w:val="header"/>
    <w:basedOn w:val="a"/>
    <w:rsid w:val="001F2199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1F2199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1F2199"/>
    <w:pPr>
      <w:jc w:val="center"/>
    </w:pPr>
    <w:rPr>
      <w:i/>
      <w:iCs/>
    </w:rPr>
  </w:style>
  <w:style w:type="paragraph" w:styleId="af">
    <w:name w:val="footer"/>
    <w:basedOn w:val="a"/>
    <w:rsid w:val="001F2199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1F2199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1F2199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1F2199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1F2199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1F2199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4B032A"/>
    <w:rPr>
      <w:rFonts w:asciiTheme="minorHAnsi" w:eastAsiaTheme="minorEastAsia" w:hAnsiTheme="minorHAnsi" w:cstheme="minorBidi"/>
      <w:sz w:val="22"/>
      <w:szCs w:val="22"/>
    </w:rPr>
  </w:style>
  <w:style w:type="paragraph" w:customStyle="1" w:styleId="af3">
    <w:name w:val="Содержимое таблицы"/>
    <w:basedOn w:val="a"/>
    <w:rsid w:val="00B51EFC"/>
    <w:pPr>
      <w:widowControl w:val="0"/>
      <w:suppressLineNumbers/>
    </w:pPr>
    <w:rPr>
      <w:rFonts w:eastAsia="Lucida Sans Unicode"/>
    </w:rPr>
  </w:style>
  <w:style w:type="paragraph" w:customStyle="1" w:styleId="af4">
    <w:name w:val="Заголовок таблицы"/>
    <w:basedOn w:val="af3"/>
    <w:rsid w:val="00B51EFC"/>
    <w:pPr>
      <w:jc w:val="center"/>
    </w:pPr>
    <w:rPr>
      <w:b/>
      <w:bCs/>
      <w:i/>
      <w:iCs/>
    </w:rPr>
  </w:style>
  <w:style w:type="paragraph" w:styleId="af5">
    <w:name w:val="Normal (Web)"/>
    <w:basedOn w:val="a"/>
    <w:uiPriority w:val="99"/>
    <w:unhideWhenUsed/>
    <w:rsid w:val="006D3882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1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7</Pages>
  <Words>1652</Words>
  <Characters>9417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4</cp:revision>
  <cp:lastPrinted>2020-06-30T05:36:00Z</cp:lastPrinted>
  <dcterms:created xsi:type="dcterms:W3CDTF">2020-06-29T18:57:00Z</dcterms:created>
  <dcterms:modified xsi:type="dcterms:W3CDTF">2020-06-30T05:39:00Z</dcterms:modified>
</cp:coreProperties>
</file>