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DAA" w:rsidRDefault="00CA6F14" w:rsidP="00C13CA7">
      <w:pPr>
        <w:rPr>
          <w:b/>
          <w:bCs/>
          <w:sz w:val="28"/>
        </w:rPr>
      </w:pPr>
      <w:r>
        <w:rPr>
          <w:b/>
          <w:bCs/>
          <w:sz w:val="28"/>
        </w:rPr>
        <w:t xml:space="preserve">                                                               </w:t>
      </w:r>
      <w:r w:rsidR="001D6887">
        <w:rPr>
          <w:b/>
          <w:bCs/>
          <w:noProof/>
          <w:sz w:val="28"/>
          <w:lang w:eastAsia="ru-RU"/>
        </w:rPr>
        <w:drawing>
          <wp:inline distT="0" distB="0" distL="0" distR="0">
            <wp:extent cx="447675" cy="5715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47675" cy="571500"/>
                    </a:xfrm>
                    <a:prstGeom prst="rect">
                      <a:avLst/>
                    </a:prstGeom>
                    <a:solidFill>
                      <a:srgbClr val="FFFFFF"/>
                    </a:solidFill>
                    <a:ln w="9525">
                      <a:noFill/>
                      <a:miter lim="800000"/>
                      <a:headEnd/>
                      <a:tailEnd/>
                    </a:ln>
                  </pic:spPr>
                </pic:pic>
              </a:graphicData>
            </a:graphic>
          </wp:inline>
        </w:drawing>
      </w:r>
    </w:p>
    <w:p w:rsidR="00D03951" w:rsidRDefault="00AE4DAA" w:rsidP="00C13CA7">
      <w:pPr>
        <w:jc w:val="center"/>
        <w:rPr>
          <w:b/>
          <w:sz w:val="28"/>
          <w:szCs w:val="28"/>
        </w:rPr>
      </w:pPr>
      <w:r>
        <w:rPr>
          <w:b/>
          <w:sz w:val="28"/>
          <w:szCs w:val="28"/>
        </w:rPr>
        <w:t xml:space="preserve">АДМИНИСТРАЦИЯ </w:t>
      </w:r>
    </w:p>
    <w:p w:rsidR="00D03951" w:rsidRDefault="00AE4DAA" w:rsidP="00C13CA7">
      <w:pPr>
        <w:jc w:val="center"/>
        <w:rPr>
          <w:b/>
          <w:bCs/>
          <w:sz w:val="28"/>
          <w:szCs w:val="28"/>
        </w:rPr>
      </w:pPr>
      <w:r>
        <w:rPr>
          <w:b/>
          <w:sz w:val="28"/>
          <w:szCs w:val="28"/>
        </w:rPr>
        <w:t>КРАСНОГВАРДЕЙСКОГО СЕЛЬСКОГО</w:t>
      </w:r>
      <w:r w:rsidR="00D03951">
        <w:rPr>
          <w:b/>
          <w:sz w:val="28"/>
          <w:szCs w:val="28"/>
        </w:rPr>
        <w:t xml:space="preserve"> </w:t>
      </w:r>
      <w:r w:rsidR="00D03951">
        <w:rPr>
          <w:b/>
          <w:bCs/>
          <w:sz w:val="28"/>
          <w:szCs w:val="28"/>
        </w:rPr>
        <w:t>ПОСЕЛЕНИЯ</w:t>
      </w:r>
    </w:p>
    <w:p w:rsidR="00AE4DAA" w:rsidRDefault="00AE4DAA" w:rsidP="00C13CA7">
      <w:pPr>
        <w:jc w:val="center"/>
        <w:rPr>
          <w:b/>
          <w:bCs/>
          <w:sz w:val="16"/>
          <w:szCs w:val="16"/>
        </w:rPr>
      </w:pPr>
      <w:r>
        <w:rPr>
          <w:b/>
          <w:bCs/>
          <w:sz w:val="28"/>
          <w:szCs w:val="28"/>
        </w:rPr>
        <w:t>КАНЕВСКОГО РАЙОНА</w:t>
      </w:r>
    </w:p>
    <w:p w:rsidR="00AE4DAA" w:rsidRDefault="00AE4DAA" w:rsidP="00C13CA7">
      <w:pPr>
        <w:jc w:val="center"/>
        <w:rPr>
          <w:b/>
          <w:bCs/>
          <w:sz w:val="16"/>
          <w:szCs w:val="16"/>
        </w:rPr>
      </w:pPr>
    </w:p>
    <w:p w:rsidR="00AE4DAA" w:rsidRDefault="00AE4DAA" w:rsidP="00C13CA7">
      <w:pPr>
        <w:jc w:val="center"/>
        <w:rPr>
          <w:b/>
          <w:bCs/>
          <w:sz w:val="28"/>
        </w:rPr>
      </w:pPr>
      <w:r>
        <w:rPr>
          <w:b/>
          <w:bCs/>
          <w:sz w:val="32"/>
          <w:szCs w:val="32"/>
        </w:rPr>
        <w:t>ПОСТАНОВЛЕНИЕ</w:t>
      </w:r>
    </w:p>
    <w:p w:rsidR="00AE4DAA" w:rsidRDefault="00341F4A" w:rsidP="00C13CA7">
      <w:pPr>
        <w:rPr>
          <w:b/>
          <w:bCs/>
          <w:sz w:val="28"/>
        </w:rPr>
      </w:pPr>
      <w:r>
        <w:rPr>
          <w:b/>
          <w:bCs/>
          <w:sz w:val="28"/>
        </w:rPr>
        <w:t xml:space="preserve">                                  </w:t>
      </w:r>
      <w:r w:rsidR="009264E7">
        <w:rPr>
          <w:b/>
          <w:bCs/>
          <w:sz w:val="28"/>
        </w:rPr>
        <w:t xml:space="preserve">                        </w:t>
      </w:r>
    </w:p>
    <w:p w:rsidR="00AE4DAA" w:rsidRDefault="00CA6F14" w:rsidP="00C13CA7">
      <w:pPr>
        <w:rPr>
          <w:bCs/>
          <w:sz w:val="28"/>
          <w:szCs w:val="28"/>
        </w:rPr>
      </w:pPr>
      <w:r>
        <w:rPr>
          <w:bCs/>
          <w:sz w:val="28"/>
          <w:szCs w:val="28"/>
        </w:rPr>
        <w:t>_____________</w:t>
      </w:r>
      <w:r w:rsidR="00AE4DAA">
        <w:rPr>
          <w:bCs/>
          <w:sz w:val="28"/>
          <w:szCs w:val="28"/>
        </w:rPr>
        <w:t xml:space="preserve"> </w:t>
      </w:r>
      <w:r w:rsidR="00CF459A">
        <w:rPr>
          <w:bCs/>
          <w:color w:val="FF6600"/>
          <w:sz w:val="28"/>
          <w:szCs w:val="28"/>
        </w:rPr>
        <w:t xml:space="preserve">   </w:t>
      </w:r>
      <w:r w:rsidR="00AE4DAA">
        <w:rPr>
          <w:bCs/>
          <w:color w:val="FF6600"/>
          <w:sz w:val="28"/>
          <w:szCs w:val="28"/>
        </w:rPr>
        <w:t xml:space="preserve"> </w:t>
      </w:r>
      <w:r w:rsidR="00AE4DAA">
        <w:rPr>
          <w:bCs/>
          <w:sz w:val="28"/>
          <w:szCs w:val="28"/>
        </w:rPr>
        <w:t xml:space="preserve"> </w:t>
      </w:r>
      <w:r w:rsidR="00CF459A">
        <w:rPr>
          <w:bCs/>
          <w:sz w:val="28"/>
          <w:szCs w:val="28"/>
        </w:rPr>
        <w:t xml:space="preserve"> </w:t>
      </w:r>
      <w:r w:rsidR="00341F4A">
        <w:rPr>
          <w:bCs/>
          <w:sz w:val="28"/>
          <w:szCs w:val="28"/>
        </w:rPr>
        <w:t xml:space="preserve">      </w:t>
      </w:r>
      <w:r w:rsidR="00AE4DAA">
        <w:rPr>
          <w:bCs/>
          <w:sz w:val="28"/>
          <w:szCs w:val="28"/>
        </w:rPr>
        <w:t xml:space="preserve">  </w:t>
      </w:r>
      <w:r w:rsidR="00AE4DAA">
        <w:rPr>
          <w:sz w:val="28"/>
          <w:szCs w:val="28"/>
        </w:rPr>
        <w:tab/>
        <w:t xml:space="preserve">    </w:t>
      </w:r>
      <w:r w:rsidR="003A40D0">
        <w:rPr>
          <w:sz w:val="28"/>
          <w:szCs w:val="28"/>
        </w:rPr>
        <w:t xml:space="preserve"> </w:t>
      </w:r>
      <w:r w:rsidR="00AE4DAA">
        <w:rPr>
          <w:sz w:val="28"/>
          <w:szCs w:val="28"/>
        </w:rPr>
        <w:t xml:space="preserve">                 </w:t>
      </w:r>
      <w:r w:rsidR="00CF459A">
        <w:rPr>
          <w:sz w:val="28"/>
          <w:szCs w:val="28"/>
        </w:rPr>
        <w:t xml:space="preserve">                      </w:t>
      </w:r>
      <w:r>
        <w:rPr>
          <w:sz w:val="28"/>
          <w:szCs w:val="28"/>
        </w:rPr>
        <w:t xml:space="preserve">   </w:t>
      </w:r>
      <w:r w:rsidR="00AF4E10">
        <w:rPr>
          <w:sz w:val="28"/>
          <w:szCs w:val="28"/>
        </w:rPr>
        <w:t xml:space="preserve">        </w:t>
      </w:r>
      <w:r w:rsidR="00DC3AB9">
        <w:rPr>
          <w:sz w:val="28"/>
          <w:szCs w:val="28"/>
        </w:rPr>
        <w:t xml:space="preserve">              </w:t>
      </w:r>
      <w:r w:rsidR="00F81AA4">
        <w:rPr>
          <w:sz w:val="28"/>
          <w:szCs w:val="28"/>
        </w:rPr>
        <w:t xml:space="preserve"> </w:t>
      </w:r>
      <w:r w:rsidR="00341F4A">
        <w:rPr>
          <w:sz w:val="28"/>
          <w:szCs w:val="28"/>
        </w:rPr>
        <w:t xml:space="preserve"> </w:t>
      </w:r>
      <w:r w:rsidR="00AE4DAA">
        <w:rPr>
          <w:sz w:val="28"/>
          <w:szCs w:val="28"/>
        </w:rPr>
        <w:t>№</w:t>
      </w:r>
      <w:r>
        <w:rPr>
          <w:sz w:val="28"/>
          <w:szCs w:val="28"/>
        </w:rPr>
        <w:t xml:space="preserve"> ____</w:t>
      </w:r>
      <w:r w:rsidR="00AE4DAA">
        <w:rPr>
          <w:sz w:val="28"/>
          <w:szCs w:val="28"/>
        </w:rPr>
        <w:t xml:space="preserve">   </w:t>
      </w:r>
    </w:p>
    <w:p w:rsidR="00AE4DAA" w:rsidRDefault="00AE4DAA" w:rsidP="00C13CA7">
      <w:pPr>
        <w:jc w:val="center"/>
        <w:rPr>
          <w:b/>
          <w:bCs/>
          <w:sz w:val="28"/>
        </w:rPr>
      </w:pPr>
      <w:r>
        <w:rPr>
          <w:bCs/>
          <w:sz w:val="28"/>
          <w:szCs w:val="28"/>
        </w:rPr>
        <w:t>поселок  Красногвардеец</w:t>
      </w:r>
    </w:p>
    <w:p w:rsidR="00AE4DAA" w:rsidRDefault="00AE4DAA" w:rsidP="00C13CA7">
      <w:pPr>
        <w:jc w:val="both"/>
        <w:rPr>
          <w:b/>
          <w:bCs/>
          <w:sz w:val="28"/>
        </w:rPr>
      </w:pPr>
    </w:p>
    <w:p w:rsidR="004300DD" w:rsidRPr="004300DD" w:rsidRDefault="004300DD" w:rsidP="004300DD">
      <w:pPr>
        <w:pStyle w:val="af2"/>
        <w:ind w:firstLine="567"/>
        <w:jc w:val="center"/>
        <w:rPr>
          <w:rFonts w:ascii="Times New Roman" w:hAnsi="Times New Roman"/>
          <w:b/>
          <w:sz w:val="28"/>
          <w:szCs w:val="28"/>
        </w:rPr>
      </w:pPr>
      <w:r w:rsidRPr="004300DD">
        <w:rPr>
          <w:rFonts w:ascii="Times New Roman" w:hAnsi="Times New Roman"/>
          <w:b/>
          <w:sz w:val="28"/>
          <w:szCs w:val="28"/>
        </w:rPr>
        <w:t>О внесении изменений в постановление администрации К</w:t>
      </w:r>
      <w:r>
        <w:rPr>
          <w:rFonts w:ascii="Times New Roman" w:hAnsi="Times New Roman"/>
          <w:b/>
          <w:sz w:val="28"/>
          <w:szCs w:val="28"/>
        </w:rPr>
        <w:t>расногвардейского</w:t>
      </w:r>
      <w:r w:rsidRPr="004300DD">
        <w:rPr>
          <w:rFonts w:ascii="Times New Roman" w:hAnsi="Times New Roman"/>
          <w:b/>
          <w:sz w:val="28"/>
          <w:szCs w:val="28"/>
        </w:rPr>
        <w:t xml:space="preserve"> сельского поселения Каневского района от </w:t>
      </w:r>
      <w:r>
        <w:rPr>
          <w:rFonts w:ascii="Times New Roman" w:hAnsi="Times New Roman"/>
          <w:b/>
          <w:sz w:val="28"/>
          <w:szCs w:val="28"/>
        </w:rPr>
        <w:t>15 февраля 2018 года № 5 (ред. 17.07.2018 № 78)</w:t>
      </w:r>
      <w:r w:rsidRPr="004300DD">
        <w:rPr>
          <w:rFonts w:ascii="Times New Roman" w:hAnsi="Times New Roman"/>
          <w:b/>
          <w:sz w:val="28"/>
          <w:szCs w:val="28"/>
        </w:rPr>
        <w:t xml:space="preserve"> «Об утверждении Административного регламента по исполнению муниципальной функции по осуществлению муниципального </w:t>
      </w:r>
      <w:proofErr w:type="gramStart"/>
      <w:r w:rsidRPr="004300DD">
        <w:rPr>
          <w:rFonts w:ascii="Times New Roman" w:hAnsi="Times New Roman"/>
          <w:b/>
          <w:sz w:val="28"/>
          <w:szCs w:val="28"/>
        </w:rPr>
        <w:t>контроля за</w:t>
      </w:r>
      <w:proofErr w:type="gramEnd"/>
      <w:r>
        <w:rPr>
          <w:rFonts w:ascii="Times New Roman" w:hAnsi="Times New Roman"/>
          <w:b/>
          <w:sz w:val="28"/>
          <w:szCs w:val="28"/>
        </w:rPr>
        <w:t xml:space="preserve"> </w:t>
      </w:r>
      <w:r w:rsidRPr="004300DD">
        <w:rPr>
          <w:rFonts w:ascii="Times New Roman" w:hAnsi="Times New Roman"/>
          <w:b/>
          <w:sz w:val="28"/>
          <w:szCs w:val="28"/>
        </w:rPr>
        <w:t>соблюдением правил благоустройства на территории К</w:t>
      </w:r>
      <w:r>
        <w:rPr>
          <w:rFonts w:ascii="Times New Roman" w:hAnsi="Times New Roman"/>
          <w:b/>
          <w:sz w:val="28"/>
          <w:szCs w:val="28"/>
        </w:rPr>
        <w:t>расногвардейского</w:t>
      </w:r>
      <w:r w:rsidRPr="004300DD">
        <w:rPr>
          <w:rFonts w:ascii="Times New Roman" w:hAnsi="Times New Roman"/>
          <w:b/>
          <w:sz w:val="28"/>
          <w:szCs w:val="28"/>
        </w:rPr>
        <w:t xml:space="preserve"> сельского поселения Каневского района»</w:t>
      </w:r>
    </w:p>
    <w:p w:rsidR="004300DD" w:rsidRPr="004300DD" w:rsidRDefault="004300DD" w:rsidP="004300DD">
      <w:pPr>
        <w:pStyle w:val="af2"/>
        <w:ind w:firstLine="567"/>
        <w:jc w:val="both"/>
        <w:rPr>
          <w:rFonts w:ascii="Times New Roman" w:hAnsi="Times New Roman"/>
          <w:sz w:val="28"/>
          <w:szCs w:val="28"/>
        </w:rPr>
      </w:pPr>
    </w:p>
    <w:p w:rsidR="004300DD" w:rsidRPr="004300DD" w:rsidRDefault="004300DD" w:rsidP="004300DD">
      <w:pPr>
        <w:pStyle w:val="af2"/>
        <w:ind w:firstLine="567"/>
        <w:jc w:val="both"/>
        <w:rPr>
          <w:rFonts w:ascii="Times New Roman" w:hAnsi="Times New Roman"/>
          <w:sz w:val="28"/>
          <w:szCs w:val="28"/>
        </w:rPr>
      </w:pPr>
      <w:r w:rsidRPr="004300DD">
        <w:rPr>
          <w:rFonts w:ascii="Times New Roman" w:hAnsi="Times New Roman"/>
          <w:sz w:val="28"/>
          <w:szCs w:val="28"/>
        </w:rPr>
        <w:t>В соответствии с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в целях приведения нормативного правого акта в соответствие с действующим законодательством, постановляю:</w:t>
      </w:r>
    </w:p>
    <w:p w:rsidR="004300DD" w:rsidRPr="004300DD" w:rsidRDefault="004300DD" w:rsidP="004300DD">
      <w:pPr>
        <w:pStyle w:val="af2"/>
        <w:ind w:firstLine="567"/>
        <w:jc w:val="both"/>
        <w:rPr>
          <w:rFonts w:ascii="Times New Roman" w:hAnsi="Times New Roman"/>
          <w:sz w:val="28"/>
          <w:szCs w:val="28"/>
        </w:rPr>
      </w:pPr>
      <w:r w:rsidRPr="004300DD">
        <w:rPr>
          <w:rFonts w:ascii="Times New Roman" w:hAnsi="Times New Roman"/>
          <w:sz w:val="28"/>
          <w:szCs w:val="28"/>
        </w:rPr>
        <w:t xml:space="preserve">1. Внести в постановление администрации Красногвардейского сельского поселения Каневского района от 15 февраля 2018 года № 5 (ред. 17.07.2018 № 78) «Об утверждении Административного регламента по исполнению муниципальной функции по осуществлению муниципального </w:t>
      </w:r>
      <w:proofErr w:type="gramStart"/>
      <w:r w:rsidRPr="004300DD">
        <w:rPr>
          <w:rFonts w:ascii="Times New Roman" w:hAnsi="Times New Roman"/>
          <w:sz w:val="28"/>
          <w:szCs w:val="28"/>
        </w:rPr>
        <w:t>контроля за</w:t>
      </w:r>
      <w:proofErr w:type="gramEnd"/>
      <w:r w:rsidRPr="004300DD">
        <w:rPr>
          <w:rFonts w:ascii="Times New Roman" w:hAnsi="Times New Roman"/>
          <w:sz w:val="28"/>
          <w:szCs w:val="28"/>
        </w:rPr>
        <w:t xml:space="preserve"> соблюдением правил благоустройства на территории Красногвардейского сельского поселения Каневского района» следующие изменения:</w:t>
      </w:r>
    </w:p>
    <w:p w:rsidR="004300DD" w:rsidRPr="004300DD" w:rsidRDefault="004300DD" w:rsidP="004300DD">
      <w:pPr>
        <w:pStyle w:val="af2"/>
        <w:ind w:firstLine="567"/>
        <w:jc w:val="both"/>
        <w:rPr>
          <w:rFonts w:ascii="Times New Roman" w:hAnsi="Times New Roman"/>
          <w:sz w:val="28"/>
          <w:szCs w:val="28"/>
        </w:rPr>
      </w:pPr>
      <w:r w:rsidRPr="004300DD">
        <w:rPr>
          <w:rFonts w:ascii="Times New Roman" w:hAnsi="Times New Roman"/>
          <w:sz w:val="28"/>
          <w:szCs w:val="28"/>
        </w:rPr>
        <w:t>- Раздел 2 Административного регламента дополнить подпунктами 2.1.6 и 2.1.7 следующего содержания:</w:t>
      </w:r>
    </w:p>
    <w:p w:rsidR="004300DD" w:rsidRPr="004300DD" w:rsidRDefault="004300DD" w:rsidP="004300DD">
      <w:pPr>
        <w:pStyle w:val="af2"/>
        <w:ind w:firstLine="567"/>
        <w:jc w:val="both"/>
        <w:rPr>
          <w:rFonts w:ascii="Times New Roman" w:hAnsi="Times New Roman"/>
          <w:sz w:val="28"/>
          <w:szCs w:val="28"/>
        </w:rPr>
      </w:pPr>
      <w:r w:rsidRPr="004300DD">
        <w:rPr>
          <w:rFonts w:ascii="Times New Roman" w:hAnsi="Times New Roman"/>
          <w:sz w:val="28"/>
          <w:szCs w:val="28"/>
        </w:rPr>
        <w:t>«2.1.6</w:t>
      </w:r>
      <w:proofErr w:type="gramStart"/>
      <w:r w:rsidRPr="004300DD">
        <w:rPr>
          <w:rFonts w:ascii="Times New Roman" w:hAnsi="Times New Roman"/>
          <w:sz w:val="28"/>
          <w:szCs w:val="28"/>
        </w:rPr>
        <w:t xml:space="preserve"> В</w:t>
      </w:r>
      <w:proofErr w:type="gramEnd"/>
      <w:r w:rsidRPr="004300DD">
        <w:rPr>
          <w:rFonts w:ascii="Times New Roman" w:hAnsi="Times New Roman"/>
          <w:sz w:val="28"/>
          <w:szCs w:val="28"/>
        </w:rPr>
        <w:t xml:space="preserve">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ими программами профилактики нарушений.</w:t>
      </w:r>
    </w:p>
    <w:p w:rsidR="004300DD" w:rsidRPr="004300DD" w:rsidRDefault="004300DD" w:rsidP="004300DD">
      <w:pPr>
        <w:pStyle w:val="af2"/>
        <w:ind w:firstLine="567"/>
        <w:jc w:val="both"/>
        <w:rPr>
          <w:rFonts w:ascii="Times New Roman" w:hAnsi="Times New Roman"/>
          <w:sz w:val="28"/>
          <w:szCs w:val="28"/>
        </w:rPr>
      </w:pPr>
      <w:r w:rsidRPr="004300DD">
        <w:rPr>
          <w:rFonts w:ascii="Times New Roman" w:hAnsi="Times New Roman"/>
          <w:sz w:val="28"/>
          <w:szCs w:val="28"/>
        </w:rPr>
        <w:lastRenderedPageBreak/>
        <w:t>В целях профилактики нарушений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w:t>
      </w:r>
    </w:p>
    <w:p w:rsidR="004300DD" w:rsidRPr="004300DD" w:rsidRDefault="004300DD" w:rsidP="004300DD">
      <w:pPr>
        <w:pStyle w:val="af2"/>
        <w:ind w:firstLine="567"/>
        <w:jc w:val="both"/>
        <w:rPr>
          <w:rFonts w:ascii="Times New Roman" w:hAnsi="Times New Roman"/>
          <w:sz w:val="28"/>
          <w:szCs w:val="28"/>
        </w:rPr>
      </w:pPr>
      <w:r w:rsidRPr="004300DD">
        <w:rPr>
          <w:rFonts w:ascii="Times New Roman" w:hAnsi="Times New Roman"/>
          <w:sz w:val="28"/>
          <w:szCs w:val="28"/>
        </w:rPr>
        <w:t>1) обеспечивают размещение на официальных сайтах в сети "Интернет" для каждого вида государственного контроля (надзора), муниципального контроля перечней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rsidR="004300DD" w:rsidRPr="004300DD" w:rsidRDefault="004300DD" w:rsidP="004300DD">
      <w:pPr>
        <w:pStyle w:val="af2"/>
        <w:ind w:firstLine="567"/>
        <w:jc w:val="both"/>
        <w:rPr>
          <w:rFonts w:ascii="Times New Roman" w:hAnsi="Times New Roman"/>
          <w:sz w:val="28"/>
          <w:szCs w:val="28"/>
        </w:rPr>
      </w:pPr>
      <w:r w:rsidRPr="004300DD">
        <w:rPr>
          <w:rFonts w:ascii="Times New Roman" w:hAnsi="Times New Roman"/>
          <w:sz w:val="28"/>
          <w:szCs w:val="28"/>
        </w:rPr>
        <w:t xml:space="preserve">2) осуществляют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w:t>
      </w:r>
      <w:proofErr w:type="gramStart"/>
      <w:r w:rsidRPr="004300DD">
        <w:rPr>
          <w:rFonts w:ascii="Times New Roman" w:hAnsi="Times New Roman"/>
          <w:sz w:val="28"/>
          <w:szCs w:val="28"/>
        </w:rPr>
        <w:t>В случае изменения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w:t>
      </w:r>
      <w:proofErr w:type="gramEnd"/>
      <w:r w:rsidRPr="004300DD">
        <w:rPr>
          <w:rFonts w:ascii="Times New Roman" w:hAnsi="Times New Roman"/>
          <w:sz w:val="28"/>
          <w:szCs w:val="28"/>
        </w:rPr>
        <w:t xml:space="preserve"> обеспечение соблюдения обязательных требований, требований, установленных муниципальными правовыми актами;</w:t>
      </w:r>
    </w:p>
    <w:p w:rsidR="004300DD" w:rsidRPr="004300DD" w:rsidRDefault="004300DD" w:rsidP="004300DD">
      <w:pPr>
        <w:pStyle w:val="af2"/>
        <w:ind w:firstLine="567"/>
        <w:jc w:val="both"/>
        <w:rPr>
          <w:rFonts w:ascii="Times New Roman" w:hAnsi="Times New Roman"/>
          <w:sz w:val="28"/>
          <w:szCs w:val="28"/>
        </w:rPr>
      </w:pPr>
      <w:proofErr w:type="gramStart"/>
      <w:r w:rsidRPr="004300DD">
        <w:rPr>
          <w:rFonts w:ascii="Times New Roman" w:hAnsi="Times New Roman"/>
          <w:sz w:val="28"/>
          <w:szCs w:val="28"/>
        </w:rPr>
        <w:t>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w:t>
      </w:r>
      <w:proofErr w:type="gramEnd"/>
      <w:r w:rsidRPr="004300DD">
        <w:rPr>
          <w:rFonts w:ascii="Times New Roman" w:hAnsi="Times New Roman"/>
          <w:sz w:val="28"/>
          <w:szCs w:val="28"/>
        </w:rPr>
        <w:t xml:space="preserve"> в целях недопущения таких нарушений;</w:t>
      </w:r>
    </w:p>
    <w:p w:rsidR="004300DD" w:rsidRPr="004300DD" w:rsidRDefault="004300DD" w:rsidP="004300DD">
      <w:pPr>
        <w:pStyle w:val="af2"/>
        <w:ind w:firstLine="567"/>
        <w:jc w:val="both"/>
        <w:rPr>
          <w:rFonts w:ascii="Times New Roman" w:hAnsi="Times New Roman"/>
          <w:sz w:val="28"/>
          <w:szCs w:val="28"/>
        </w:rPr>
      </w:pPr>
      <w:proofErr w:type="gramStart"/>
      <w:r w:rsidRPr="004300DD">
        <w:rPr>
          <w:rFonts w:ascii="Times New Roman" w:hAnsi="Times New Roman"/>
          <w:sz w:val="28"/>
          <w:szCs w:val="28"/>
        </w:rPr>
        <w:t>4) выдают предостережения о недопустимости нарушения обязательных требований, требований, установленных муниципальными правовыми актами, в соответствии с частями 5 - 7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если иной порядок не установлен федеральным законом.».</w:t>
      </w:r>
      <w:proofErr w:type="gramEnd"/>
    </w:p>
    <w:p w:rsidR="004300DD" w:rsidRPr="004300DD" w:rsidRDefault="004300DD" w:rsidP="004300DD">
      <w:pPr>
        <w:pStyle w:val="af2"/>
        <w:ind w:firstLine="567"/>
        <w:jc w:val="both"/>
        <w:rPr>
          <w:rFonts w:ascii="Times New Roman" w:hAnsi="Times New Roman"/>
          <w:sz w:val="28"/>
          <w:szCs w:val="28"/>
        </w:rPr>
      </w:pPr>
      <w:r w:rsidRPr="004300DD">
        <w:rPr>
          <w:rFonts w:ascii="Times New Roman" w:hAnsi="Times New Roman"/>
          <w:sz w:val="28"/>
          <w:szCs w:val="28"/>
        </w:rPr>
        <w:lastRenderedPageBreak/>
        <w:t>«2.1.7</w:t>
      </w:r>
      <w:r>
        <w:rPr>
          <w:rFonts w:ascii="Times New Roman" w:hAnsi="Times New Roman"/>
          <w:sz w:val="28"/>
          <w:szCs w:val="28"/>
        </w:rPr>
        <w:t>.</w:t>
      </w:r>
      <w:r w:rsidRPr="004300DD">
        <w:rPr>
          <w:rFonts w:ascii="Times New Roman" w:hAnsi="Times New Roman"/>
          <w:sz w:val="28"/>
          <w:szCs w:val="28"/>
        </w:rPr>
        <w:t xml:space="preserve">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w:t>
      </w:r>
    </w:p>
    <w:p w:rsidR="004300DD" w:rsidRPr="004300DD" w:rsidRDefault="004300DD" w:rsidP="004300DD">
      <w:pPr>
        <w:pStyle w:val="af2"/>
        <w:ind w:firstLine="567"/>
        <w:jc w:val="both"/>
        <w:rPr>
          <w:rFonts w:ascii="Times New Roman" w:hAnsi="Times New Roman"/>
          <w:sz w:val="28"/>
          <w:szCs w:val="28"/>
        </w:rPr>
      </w:pPr>
      <w:r w:rsidRPr="004300DD">
        <w:rPr>
          <w:rFonts w:ascii="Times New Roman" w:hAnsi="Times New Roman"/>
          <w:sz w:val="28"/>
          <w:szCs w:val="28"/>
        </w:rPr>
        <w:t>предпринимателями (далее - мероприятия по контролю без взаимодействия с юридическими лицами, индивидуальными предпринимателями), относятся:</w:t>
      </w:r>
    </w:p>
    <w:p w:rsidR="004300DD" w:rsidRPr="004300DD" w:rsidRDefault="004300DD" w:rsidP="004300DD">
      <w:pPr>
        <w:pStyle w:val="af2"/>
        <w:ind w:firstLine="567"/>
        <w:jc w:val="both"/>
        <w:rPr>
          <w:rFonts w:ascii="Times New Roman" w:hAnsi="Times New Roman"/>
          <w:sz w:val="28"/>
          <w:szCs w:val="28"/>
        </w:rPr>
      </w:pPr>
      <w:r w:rsidRPr="004300DD">
        <w:rPr>
          <w:rFonts w:ascii="Times New Roman" w:hAnsi="Times New Roman"/>
          <w:sz w:val="28"/>
          <w:szCs w:val="28"/>
        </w:rPr>
        <w:t>1) плановые (рейдовые) осмотры (обследования) территорий, акваторий, транспортных сре</w:t>
      </w:r>
      <w:proofErr w:type="gramStart"/>
      <w:r w:rsidRPr="004300DD">
        <w:rPr>
          <w:rFonts w:ascii="Times New Roman" w:hAnsi="Times New Roman"/>
          <w:sz w:val="28"/>
          <w:szCs w:val="28"/>
        </w:rPr>
        <w:t>дств в с</w:t>
      </w:r>
      <w:proofErr w:type="gramEnd"/>
      <w:r w:rsidRPr="004300DD">
        <w:rPr>
          <w:rFonts w:ascii="Times New Roman" w:hAnsi="Times New Roman"/>
          <w:sz w:val="28"/>
          <w:szCs w:val="28"/>
        </w:rPr>
        <w:t>оответствии со статьей 13.2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300DD" w:rsidRPr="004300DD" w:rsidRDefault="004300DD" w:rsidP="004300DD">
      <w:pPr>
        <w:pStyle w:val="af2"/>
        <w:ind w:firstLine="567"/>
        <w:jc w:val="both"/>
        <w:rPr>
          <w:rFonts w:ascii="Times New Roman" w:hAnsi="Times New Roman"/>
          <w:sz w:val="28"/>
          <w:szCs w:val="28"/>
        </w:rPr>
      </w:pPr>
      <w:r w:rsidRPr="004300DD">
        <w:rPr>
          <w:rFonts w:ascii="Times New Roman" w:hAnsi="Times New Roman"/>
          <w:sz w:val="28"/>
          <w:szCs w:val="28"/>
        </w:rPr>
        <w:t>2) административные обследования объектов земельных отношений;</w:t>
      </w:r>
    </w:p>
    <w:p w:rsidR="004300DD" w:rsidRPr="004300DD" w:rsidRDefault="004300DD" w:rsidP="004300DD">
      <w:pPr>
        <w:pStyle w:val="af2"/>
        <w:ind w:firstLine="567"/>
        <w:jc w:val="both"/>
        <w:rPr>
          <w:rFonts w:ascii="Times New Roman" w:hAnsi="Times New Roman"/>
          <w:sz w:val="28"/>
          <w:szCs w:val="28"/>
        </w:rPr>
      </w:pPr>
      <w:r w:rsidRPr="004300DD">
        <w:rPr>
          <w:rFonts w:ascii="Times New Roman" w:hAnsi="Times New Roman"/>
          <w:sz w:val="28"/>
          <w:szCs w:val="28"/>
        </w:rPr>
        <w:t>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rsidR="004300DD" w:rsidRPr="004300DD" w:rsidRDefault="004300DD" w:rsidP="004300DD">
      <w:pPr>
        <w:pStyle w:val="af2"/>
        <w:ind w:firstLine="567"/>
        <w:jc w:val="both"/>
        <w:rPr>
          <w:rFonts w:ascii="Times New Roman" w:hAnsi="Times New Roman"/>
          <w:sz w:val="28"/>
          <w:szCs w:val="28"/>
        </w:rPr>
      </w:pPr>
      <w:r w:rsidRPr="004300DD">
        <w:rPr>
          <w:rFonts w:ascii="Times New Roman" w:hAnsi="Times New Roman"/>
          <w:sz w:val="28"/>
          <w:szCs w:val="28"/>
        </w:rPr>
        <w:t>4) измерение параметров функционирования сетей и объектов электроэнергетики, газоснабжения, водоснабжения и водоотведения, сетей и сре</w:t>
      </w:r>
      <w:proofErr w:type="gramStart"/>
      <w:r w:rsidRPr="004300DD">
        <w:rPr>
          <w:rFonts w:ascii="Times New Roman" w:hAnsi="Times New Roman"/>
          <w:sz w:val="28"/>
          <w:szCs w:val="28"/>
        </w:rPr>
        <w:t>дств св</w:t>
      </w:r>
      <w:proofErr w:type="gramEnd"/>
      <w:r w:rsidRPr="004300DD">
        <w:rPr>
          <w:rFonts w:ascii="Times New Roman" w:hAnsi="Times New Roman"/>
          <w:sz w:val="28"/>
          <w:szCs w:val="28"/>
        </w:rPr>
        <w:t>язи, включая параметры излучений радиоэлектронных средств и высокочастотных устройств гражданского назначения, в порядке, установленном законодательством Российской Федерации;</w:t>
      </w:r>
    </w:p>
    <w:p w:rsidR="004300DD" w:rsidRPr="004300DD" w:rsidRDefault="004300DD" w:rsidP="004300DD">
      <w:pPr>
        <w:pStyle w:val="af2"/>
        <w:ind w:firstLine="567"/>
        <w:jc w:val="both"/>
        <w:rPr>
          <w:rFonts w:ascii="Times New Roman" w:hAnsi="Times New Roman"/>
          <w:sz w:val="28"/>
          <w:szCs w:val="28"/>
        </w:rPr>
      </w:pPr>
      <w:r w:rsidRPr="004300DD">
        <w:rPr>
          <w:rFonts w:ascii="Times New Roman" w:hAnsi="Times New Roman"/>
          <w:sz w:val="28"/>
          <w:szCs w:val="28"/>
        </w:rPr>
        <w:t>5) наблюдение за соблюдением обязательных требований при распространении рекламы;</w:t>
      </w:r>
    </w:p>
    <w:p w:rsidR="004300DD" w:rsidRPr="004300DD" w:rsidRDefault="004300DD" w:rsidP="004300DD">
      <w:pPr>
        <w:pStyle w:val="af2"/>
        <w:ind w:firstLine="567"/>
        <w:jc w:val="both"/>
        <w:rPr>
          <w:rFonts w:ascii="Times New Roman" w:hAnsi="Times New Roman"/>
          <w:sz w:val="28"/>
          <w:szCs w:val="28"/>
        </w:rPr>
      </w:pPr>
      <w:r w:rsidRPr="004300DD">
        <w:rPr>
          <w:rFonts w:ascii="Times New Roman" w:hAnsi="Times New Roman"/>
          <w:sz w:val="28"/>
          <w:szCs w:val="28"/>
        </w:rPr>
        <w:t>6) наблюдение за соблюдением обязательных требований при размещении информации в сети "Интернет" и средствах массовой информации;</w:t>
      </w:r>
    </w:p>
    <w:p w:rsidR="004300DD" w:rsidRPr="004300DD" w:rsidRDefault="004300DD" w:rsidP="004300DD">
      <w:pPr>
        <w:pStyle w:val="af2"/>
        <w:ind w:firstLine="567"/>
        <w:jc w:val="both"/>
        <w:rPr>
          <w:rFonts w:ascii="Times New Roman" w:hAnsi="Times New Roman"/>
          <w:sz w:val="28"/>
          <w:szCs w:val="28"/>
        </w:rPr>
      </w:pPr>
      <w:proofErr w:type="gramStart"/>
      <w:r w:rsidRPr="004300DD">
        <w:rPr>
          <w:rFonts w:ascii="Times New Roman" w:hAnsi="Times New Roman"/>
          <w:sz w:val="28"/>
          <w:szCs w:val="28"/>
        </w:rPr>
        <w:t>7) наблюдение за соблюдением обязательных требований, требований, установленных муниципальными правовыми актами,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том числе посредством использования федеральных государственных информационных систем) в орган государственного контроля (надзора),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w:t>
      </w:r>
      <w:proofErr w:type="gramEnd"/>
      <w:r w:rsidRPr="004300DD">
        <w:rPr>
          <w:rFonts w:ascii="Times New Roman" w:hAnsi="Times New Roman"/>
          <w:sz w:val="28"/>
          <w:szCs w:val="28"/>
        </w:rPr>
        <w:t xml:space="preserve"> Федерации или может быть </w:t>
      </w:r>
      <w:proofErr w:type="gramStart"/>
      <w:r w:rsidRPr="004300DD">
        <w:rPr>
          <w:rFonts w:ascii="Times New Roman" w:hAnsi="Times New Roman"/>
          <w:sz w:val="28"/>
          <w:szCs w:val="28"/>
        </w:rPr>
        <w:t>получена</w:t>
      </w:r>
      <w:proofErr w:type="gramEnd"/>
      <w:r w:rsidRPr="004300DD">
        <w:rPr>
          <w:rFonts w:ascii="Times New Roman" w:hAnsi="Times New Roman"/>
          <w:sz w:val="28"/>
          <w:szCs w:val="28"/>
        </w:rPr>
        <w:t xml:space="preserve"> (в том числе в рамках межведомственного информационного взаимодействия) органом государственного контроля (надзора), органом муниципального контроля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rsidR="004300DD" w:rsidRPr="004300DD" w:rsidRDefault="004300DD" w:rsidP="004300DD">
      <w:pPr>
        <w:pStyle w:val="af2"/>
        <w:ind w:firstLine="567"/>
        <w:jc w:val="both"/>
        <w:rPr>
          <w:rFonts w:ascii="Times New Roman" w:hAnsi="Times New Roman"/>
          <w:sz w:val="28"/>
          <w:szCs w:val="28"/>
        </w:rPr>
      </w:pPr>
      <w:r w:rsidRPr="004300DD">
        <w:rPr>
          <w:rFonts w:ascii="Times New Roman" w:hAnsi="Times New Roman"/>
          <w:sz w:val="28"/>
          <w:szCs w:val="28"/>
        </w:rPr>
        <w:t>8) другие виды и формы мероприятий по контролю, установленные федеральными законами</w:t>
      </w:r>
      <w:proofErr w:type="gramStart"/>
      <w:r w:rsidRPr="004300DD">
        <w:rPr>
          <w:rFonts w:ascii="Times New Roman" w:hAnsi="Times New Roman"/>
          <w:sz w:val="28"/>
          <w:szCs w:val="28"/>
        </w:rPr>
        <w:t>.».</w:t>
      </w:r>
      <w:proofErr w:type="gramEnd"/>
    </w:p>
    <w:p w:rsidR="00C817D7" w:rsidRPr="00392C9F" w:rsidRDefault="00C817D7" w:rsidP="00C817D7">
      <w:pPr>
        <w:pStyle w:val="af2"/>
        <w:ind w:firstLine="567"/>
        <w:jc w:val="both"/>
        <w:rPr>
          <w:rFonts w:ascii="Times New Roman" w:hAnsi="Times New Roman"/>
          <w:sz w:val="28"/>
          <w:szCs w:val="28"/>
        </w:rPr>
      </w:pPr>
      <w:r>
        <w:rPr>
          <w:rFonts w:ascii="Times New Roman" w:hAnsi="Times New Roman"/>
          <w:sz w:val="28"/>
          <w:szCs w:val="28"/>
        </w:rPr>
        <w:t xml:space="preserve">2. </w:t>
      </w:r>
      <w:r w:rsidRPr="00392C9F">
        <w:rPr>
          <w:rFonts w:ascii="Times New Roman" w:hAnsi="Times New Roman"/>
          <w:sz w:val="28"/>
          <w:szCs w:val="28"/>
        </w:rPr>
        <w:t>Общему отделу ад</w:t>
      </w:r>
      <w:r>
        <w:rPr>
          <w:rFonts w:ascii="Times New Roman" w:hAnsi="Times New Roman"/>
          <w:sz w:val="28"/>
          <w:szCs w:val="28"/>
        </w:rPr>
        <w:t xml:space="preserve">министрации </w:t>
      </w:r>
      <w:proofErr w:type="gramStart"/>
      <w:r>
        <w:rPr>
          <w:rFonts w:ascii="Times New Roman" w:hAnsi="Times New Roman"/>
          <w:sz w:val="28"/>
          <w:szCs w:val="28"/>
        </w:rPr>
        <w:t>Красногвардейского</w:t>
      </w:r>
      <w:proofErr w:type="gramEnd"/>
      <w:r>
        <w:rPr>
          <w:rFonts w:ascii="Times New Roman" w:hAnsi="Times New Roman"/>
          <w:sz w:val="28"/>
          <w:szCs w:val="28"/>
        </w:rPr>
        <w:t xml:space="preserve"> </w:t>
      </w:r>
      <w:r w:rsidRPr="00392C9F">
        <w:rPr>
          <w:rFonts w:ascii="Times New Roman" w:hAnsi="Times New Roman"/>
          <w:sz w:val="28"/>
          <w:szCs w:val="28"/>
        </w:rPr>
        <w:t>сельского поселения Каневского района (</w:t>
      </w:r>
      <w:r>
        <w:rPr>
          <w:rFonts w:ascii="Times New Roman" w:hAnsi="Times New Roman"/>
          <w:sz w:val="28"/>
          <w:szCs w:val="28"/>
        </w:rPr>
        <w:t>Дудка</w:t>
      </w:r>
      <w:r w:rsidRPr="00392C9F">
        <w:rPr>
          <w:rFonts w:ascii="Times New Roman" w:hAnsi="Times New Roman"/>
          <w:sz w:val="28"/>
          <w:szCs w:val="28"/>
        </w:rPr>
        <w:t>):</w:t>
      </w:r>
    </w:p>
    <w:p w:rsidR="00C817D7" w:rsidRPr="00392C9F" w:rsidRDefault="00C817D7" w:rsidP="00C817D7">
      <w:pPr>
        <w:pStyle w:val="af2"/>
        <w:ind w:firstLine="567"/>
        <w:jc w:val="both"/>
        <w:rPr>
          <w:rFonts w:ascii="Times New Roman" w:hAnsi="Times New Roman"/>
          <w:sz w:val="28"/>
          <w:szCs w:val="28"/>
        </w:rPr>
      </w:pPr>
      <w:r w:rsidRPr="00392C9F">
        <w:rPr>
          <w:rFonts w:ascii="Times New Roman" w:hAnsi="Times New Roman"/>
          <w:sz w:val="28"/>
          <w:szCs w:val="28"/>
        </w:rPr>
        <w:lastRenderedPageBreak/>
        <w:t>2.1.</w:t>
      </w:r>
      <w:r>
        <w:rPr>
          <w:rFonts w:ascii="Times New Roman" w:hAnsi="Times New Roman"/>
          <w:sz w:val="28"/>
          <w:szCs w:val="28"/>
        </w:rPr>
        <w:t xml:space="preserve"> </w:t>
      </w:r>
      <w:proofErr w:type="gramStart"/>
      <w:r w:rsidRPr="00392C9F">
        <w:rPr>
          <w:rFonts w:ascii="Times New Roman" w:hAnsi="Times New Roman"/>
          <w:sz w:val="28"/>
          <w:szCs w:val="28"/>
        </w:rPr>
        <w:t>Разместить</w:t>
      </w:r>
      <w:proofErr w:type="gramEnd"/>
      <w:r w:rsidRPr="00392C9F">
        <w:rPr>
          <w:rFonts w:ascii="Times New Roman" w:hAnsi="Times New Roman"/>
          <w:sz w:val="28"/>
          <w:szCs w:val="28"/>
        </w:rPr>
        <w:t xml:space="preserve"> настоящее постановление на официальном сайте Красногвардейского сельского поселения Каневского района в информационно-телеко</w:t>
      </w:r>
      <w:r>
        <w:rPr>
          <w:rFonts w:ascii="Times New Roman" w:hAnsi="Times New Roman"/>
          <w:sz w:val="28"/>
          <w:szCs w:val="28"/>
        </w:rPr>
        <w:t>ммуникационной сети «Интернет».</w:t>
      </w:r>
    </w:p>
    <w:p w:rsidR="00C817D7" w:rsidRPr="00392C9F" w:rsidRDefault="00C817D7" w:rsidP="00C817D7">
      <w:pPr>
        <w:pStyle w:val="af2"/>
        <w:ind w:firstLine="567"/>
        <w:jc w:val="both"/>
        <w:rPr>
          <w:rFonts w:ascii="Times New Roman" w:hAnsi="Times New Roman"/>
          <w:sz w:val="28"/>
          <w:szCs w:val="28"/>
        </w:rPr>
      </w:pPr>
      <w:r w:rsidRPr="00392C9F">
        <w:rPr>
          <w:rFonts w:ascii="Times New Roman" w:hAnsi="Times New Roman"/>
          <w:sz w:val="28"/>
          <w:szCs w:val="28"/>
        </w:rPr>
        <w:t>3. Настоящее постановление вступает в силу со дня его обнародования.</w:t>
      </w:r>
    </w:p>
    <w:p w:rsidR="0058037A" w:rsidRPr="00AA6016" w:rsidRDefault="0058037A" w:rsidP="00C13CA7">
      <w:pPr>
        <w:tabs>
          <w:tab w:val="left" w:pos="709"/>
        </w:tabs>
        <w:ind w:firstLine="709"/>
        <w:jc w:val="both"/>
        <w:rPr>
          <w:sz w:val="28"/>
          <w:szCs w:val="28"/>
        </w:rPr>
      </w:pPr>
    </w:p>
    <w:p w:rsidR="002D57BB" w:rsidRPr="005B70C7" w:rsidRDefault="002D57BB" w:rsidP="00C13CA7">
      <w:pPr>
        <w:shd w:val="clear" w:color="auto" w:fill="FFFFFF"/>
        <w:ind w:firstLine="709"/>
        <w:jc w:val="both"/>
        <w:rPr>
          <w:sz w:val="28"/>
          <w:szCs w:val="28"/>
        </w:rPr>
      </w:pPr>
    </w:p>
    <w:p w:rsidR="00333DF7" w:rsidRPr="007C30A5" w:rsidRDefault="00401404" w:rsidP="005E7483">
      <w:pPr>
        <w:widowControl w:val="0"/>
        <w:autoSpaceDE w:val="0"/>
        <w:jc w:val="both"/>
        <w:rPr>
          <w:sz w:val="28"/>
          <w:szCs w:val="28"/>
        </w:rPr>
      </w:pPr>
      <w:r w:rsidRPr="007C30A5">
        <w:rPr>
          <w:sz w:val="28"/>
          <w:szCs w:val="28"/>
        </w:rPr>
        <w:t xml:space="preserve">          </w:t>
      </w:r>
    </w:p>
    <w:p w:rsidR="00691ECE" w:rsidRPr="007C30A5" w:rsidRDefault="00AE4DAA" w:rsidP="00C13CA7">
      <w:pPr>
        <w:rPr>
          <w:sz w:val="28"/>
          <w:szCs w:val="28"/>
        </w:rPr>
      </w:pPr>
      <w:r w:rsidRPr="007C30A5">
        <w:rPr>
          <w:sz w:val="28"/>
          <w:szCs w:val="28"/>
        </w:rPr>
        <w:t>Глава</w:t>
      </w:r>
      <w:r w:rsidR="00E0508E" w:rsidRPr="007C30A5">
        <w:rPr>
          <w:sz w:val="28"/>
          <w:szCs w:val="28"/>
        </w:rPr>
        <w:t xml:space="preserve"> </w:t>
      </w:r>
      <w:proofErr w:type="gramStart"/>
      <w:r w:rsidR="00E0508E" w:rsidRPr="007C30A5">
        <w:rPr>
          <w:sz w:val="28"/>
          <w:szCs w:val="28"/>
        </w:rPr>
        <w:t>Красногвардейского</w:t>
      </w:r>
      <w:proofErr w:type="gramEnd"/>
      <w:r w:rsidR="001B4F0E" w:rsidRPr="007C30A5">
        <w:rPr>
          <w:sz w:val="28"/>
          <w:szCs w:val="28"/>
        </w:rPr>
        <w:t xml:space="preserve"> сельского  </w:t>
      </w:r>
    </w:p>
    <w:p w:rsidR="00AE4DAA" w:rsidRPr="007C30A5" w:rsidRDefault="001B4F0E" w:rsidP="00C13CA7">
      <w:pPr>
        <w:rPr>
          <w:b/>
          <w:bCs/>
          <w:sz w:val="28"/>
          <w:szCs w:val="28"/>
        </w:rPr>
      </w:pPr>
      <w:r w:rsidRPr="007C30A5">
        <w:rPr>
          <w:sz w:val="28"/>
          <w:szCs w:val="28"/>
        </w:rPr>
        <w:t xml:space="preserve">поселения Каневского района                                                              </w:t>
      </w:r>
      <w:r w:rsidR="00AE4DAA" w:rsidRPr="007C30A5">
        <w:rPr>
          <w:sz w:val="28"/>
          <w:szCs w:val="28"/>
        </w:rPr>
        <w:t xml:space="preserve">Ю.В. </w:t>
      </w:r>
      <w:proofErr w:type="spellStart"/>
      <w:r w:rsidR="00AE4DAA" w:rsidRPr="007C30A5">
        <w:rPr>
          <w:sz w:val="28"/>
          <w:szCs w:val="28"/>
        </w:rPr>
        <w:t>Гринь</w:t>
      </w:r>
      <w:proofErr w:type="spellEnd"/>
      <w:r w:rsidR="00AE4DAA" w:rsidRPr="007C30A5">
        <w:rPr>
          <w:sz w:val="28"/>
          <w:szCs w:val="28"/>
        </w:rPr>
        <w:t xml:space="preserve">                           </w:t>
      </w:r>
    </w:p>
    <w:sectPr w:rsidR="00AE4DAA" w:rsidRPr="007C30A5" w:rsidSect="00A547AE">
      <w:headerReference w:type="default" r:id="rId8"/>
      <w:footerReference w:type="even" r:id="rId9"/>
      <w:footerReference w:type="default" r:id="rId10"/>
      <w:headerReference w:type="first" r:id="rId11"/>
      <w:footerReference w:type="first" r:id="rId12"/>
      <w:pgSz w:w="11906" w:h="16838"/>
      <w:pgMar w:top="1135" w:right="567" w:bottom="1135" w:left="1701" w:header="338" w:footer="591" w:gutter="0"/>
      <w:pgNumType w:start="1"/>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CAC" w:rsidRDefault="00D20CAC">
      <w:r>
        <w:separator/>
      </w:r>
    </w:p>
  </w:endnote>
  <w:endnote w:type="continuationSeparator" w:id="1">
    <w:p w:rsidR="00D20CAC" w:rsidRDefault="00D20C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496" w:rsidRDefault="0049049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496" w:rsidRDefault="00490496">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496" w:rsidRDefault="0049049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CAC" w:rsidRDefault="00D20CAC">
      <w:r>
        <w:separator/>
      </w:r>
    </w:p>
  </w:footnote>
  <w:footnote w:type="continuationSeparator" w:id="1">
    <w:p w:rsidR="00D20CAC" w:rsidRDefault="00D20C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496" w:rsidRDefault="00490496">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496" w:rsidRDefault="0049049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49E50B9D"/>
    <w:multiLevelType w:val="hybridMultilevel"/>
    <w:tmpl w:val="AA1A1D48"/>
    <w:lvl w:ilvl="0" w:tplc="0419000F">
      <w:start w:val="1"/>
      <w:numFmt w:val="decimal"/>
      <w:lvlText w:val="%1."/>
      <w:lvlJc w:val="left"/>
      <w:pPr>
        <w:ind w:left="1080" w:hanging="360"/>
      </w:pPr>
      <w:rPr>
        <w:rFonts w:cs="Times New Roman"/>
      </w:rPr>
    </w:lvl>
    <w:lvl w:ilvl="1" w:tplc="04190019">
      <w:start w:val="1"/>
      <w:numFmt w:val="decimal"/>
      <w:lvlText w:val="%2."/>
      <w:lvlJc w:val="left"/>
      <w:pPr>
        <w:tabs>
          <w:tab w:val="num" w:pos="1800"/>
        </w:tabs>
        <w:ind w:left="1800" w:hanging="360"/>
      </w:pPr>
      <w:rPr>
        <w:rFonts w:cs="Times New Roman"/>
      </w:rPr>
    </w:lvl>
    <w:lvl w:ilvl="2" w:tplc="0419001B">
      <w:start w:val="1"/>
      <w:numFmt w:val="decimal"/>
      <w:lvlText w:val="%3."/>
      <w:lvlJc w:val="left"/>
      <w:pPr>
        <w:tabs>
          <w:tab w:val="num" w:pos="2520"/>
        </w:tabs>
        <w:ind w:left="2520" w:hanging="36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decimal"/>
      <w:lvlText w:val="%5."/>
      <w:lvlJc w:val="left"/>
      <w:pPr>
        <w:tabs>
          <w:tab w:val="num" w:pos="3960"/>
        </w:tabs>
        <w:ind w:left="3960" w:hanging="360"/>
      </w:pPr>
      <w:rPr>
        <w:rFonts w:cs="Times New Roman"/>
      </w:rPr>
    </w:lvl>
    <w:lvl w:ilvl="5" w:tplc="0419001B">
      <w:start w:val="1"/>
      <w:numFmt w:val="decimal"/>
      <w:lvlText w:val="%6."/>
      <w:lvlJc w:val="left"/>
      <w:pPr>
        <w:tabs>
          <w:tab w:val="num" w:pos="4680"/>
        </w:tabs>
        <w:ind w:left="4680" w:hanging="36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decimal"/>
      <w:lvlText w:val="%8."/>
      <w:lvlJc w:val="left"/>
      <w:pPr>
        <w:tabs>
          <w:tab w:val="num" w:pos="6120"/>
        </w:tabs>
        <w:ind w:left="6120" w:hanging="360"/>
      </w:pPr>
      <w:rPr>
        <w:rFonts w:cs="Times New Roman"/>
      </w:rPr>
    </w:lvl>
    <w:lvl w:ilvl="8" w:tplc="0419001B">
      <w:start w:val="1"/>
      <w:numFmt w:val="decimal"/>
      <w:lvlText w:val="%9."/>
      <w:lvlJc w:val="left"/>
      <w:pPr>
        <w:tabs>
          <w:tab w:val="num" w:pos="6840"/>
        </w:tabs>
        <w:ind w:left="6840" w:hanging="36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0"/>
    <w:footnote w:id="1"/>
  </w:footnotePr>
  <w:endnotePr>
    <w:endnote w:id="0"/>
    <w:endnote w:id="1"/>
  </w:endnotePr>
  <w:compat/>
  <w:rsids>
    <w:rsidRoot w:val="00A547AE"/>
    <w:rsid w:val="000114AC"/>
    <w:rsid w:val="0003637A"/>
    <w:rsid w:val="00057F59"/>
    <w:rsid w:val="00070CD5"/>
    <w:rsid w:val="000A41D6"/>
    <w:rsid w:val="001420F8"/>
    <w:rsid w:val="00190B6B"/>
    <w:rsid w:val="001B1696"/>
    <w:rsid w:val="001B4F0E"/>
    <w:rsid w:val="001C282F"/>
    <w:rsid w:val="001D6887"/>
    <w:rsid w:val="001D73DC"/>
    <w:rsid w:val="002A034E"/>
    <w:rsid w:val="002C154C"/>
    <w:rsid w:val="002D57BB"/>
    <w:rsid w:val="00333DF7"/>
    <w:rsid w:val="00335F2F"/>
    <w:rsid w:val="00341F4A"/>
    <w:rsid w:val="00386587"/>
    <w:rsid w:val="00390132"/>
    <w:rsid w:val="003A40D0"/>
    <w:rsid w:val="003B3EA2"/>
    <w:rsid w:val="003E51C2"/>
    <w:rsid w:val="003F76C0"/>
    <w:rsid w:val="00401404"/>
    <w:rsid w:val="004254E3"/>
    <w:rsid w:val="004300DD"/>
    <w:rsid w:val="00435526"/>
    <w:rsid w:val="004709F0"/>
    <w:rsid w:val="00487688"/>
    <w:rsid w:val="00490496"/>
    <w:rsid w:val="004D4288"/>
    <w:rsid w:val="00503DCA"/>
    <w:rsid w:val="00520A75"/>
    <w:rsid w:val="005533FB"/>
    <w:rsid w:val="00575A38"/>
    <w:rsid w:val="0058037A"/>
    <w:rsid w:val="00586F7C"/>
    <w:rsid w:val="005A4E9D"/>
    <w:rsid w:val="005E7483"/>
    <w:rsid w:val="005F56D7"/>
    <w:rsid w:val="006119A0"/>
    <w:rsid w:val="00646F62"/>
    <w:rsid w:val="00691ECE"/>
    <w:rsid w:val="007C30A5"/>
    <w:rsid w:val="00897EE2"/>
    <w:rsid w:val="008A0DA3"/>
    <w:rsid w:val="008B7340"/>
    <w:rsid w:val="009264E7"/>
    <w:rsid w:val="009403C6"/>
    <w:rsid w:val="009A4ED8"/>
    <w:rsid w:val="009B50C8"/>
    <w:rsid w:val="009D663C"/>
    <w:rsid w:val="00A021E9"/>
    <w:rsid w:val="00A14CDE"/>
    <w:rsid w:val="00A445AA"/>
    <w:rsid w:val="00A53A49"/>
    <w:rsid w:val="00A547AE"/>
    <w:rsid w:val="00A569B3"/>
    <w:rsid w:val="00A61810"/>
    <w:rsid w:val="00A73080"/>
    <w:rsid w:val="00A97CD2"/>
    <w:rsid w:val="00AA6016"/>
    <w:rsid w:val="00AE4DAA"/>
    <w:rsid w:val="00AF4E10"/>
    <w:rsid w:val="00BC7776"/>
    <w:rsid w:val="00BE1162"/>
    <w:rsid w:val="00BF1DF7"/>
    <w:rsid w:val="00C043A8"/>
    <w:rsid w:val="00C06653"/>
    <w:rsid w:val="00C13CA7"/>
    <w:rsid w:val="00C33815"/>
    <w:rsid w:val="00C408C5"/>
    <w:rsid w:val="00C4401E"/>
    <w:rsid w:val="00C53A44"/>
    <w:rsid w:val="00C817D7"/>
    <w:rsid w:val="00C9307D"/>
    <w:rsid w:val="00CA6F14"/>
    <w:rsid w:val="00CF459A"/>
    <w:rsid w:val="00D03951"/>
    <w:rsid w:val="00D20CAC"/>
    <w:rsid w:val="00D20CF3"/>
    <w:rsid w:val="00D302FE"/>
    <w:rsid w:val="00D47D02"/>
    <w:rsid w:val="00D942AE"/>
    <w:rsid w:val="00D95AEF"/>
    <w:rsid w:val="00D973CD"/>
    <w:rsid w:val="00DC3AB9"/>
    <w:rsid w:val="00DE74E0"/>
    <w:rsid w:val="00DF1D50"/>
    <w:rsid w:val="00E0508E"/>
    <w:rsid w:val="00E14172"/>
    <w:rsid w:val="00E23033"/>
    <w:rsid w:val="00EA354D"/>
    <w:rsid w:val="00EC70A6"/>
    <w:rsid w:val="00F81AA4"/>
    <w:rsid w:val="00FD04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4ED8"/>
    <w:pPr>
      <w:suppressAutoHyphens/>
    </w:pPr>
    <w:rPr>
      <w:sz w:val="24"/>
      <w:szCs w:val="24"/>
      <w:lang w:eastAsia="ar-SA"/>
    </w:rPr>
  </w:style>
  <w:style w:type="paragraph" w:styleId="1">
    <w:name w:val="heading 1"/>
    <w:basedOn w:val="a"/>
    <w:next w:val="a"/>
    <w:qFormat/>
    <w:rsid w:val="00C33815"/>
    <w:pPr>
      <w:keepNext/>
      <w:spacing w:before="240" w:after="60"/>
      <w:outlineLvl w:val="0"/>
    </w:pPr>
    <w:rPr>
      <w:rFonts w:ascii="Arial" w:hAnsi="Arial" w:cs="Arial"/>
      <w:b/>
      <w:bCs/>
      <w:kern w:val="32"/>
      <w:sz w:val="32"/>
      <w:szCs w:val="32"/>
    </w:rPr>
  </w:style>
  <w:style w:type="paragraph" w:styleId="6">
    <w:name w:val="heading 6"/>
    <w:basedOn w:val="a"/>
    <w:next w:val="a"/>
    <w:qFormat/>
    <w:rsid w:val="009A4ED8"/>
    <w:pPr>
      <w:keepNext/>
      <w:tabs>
        <w:tab w:val="num" w:pos="0"/>
      </w:tabs>
      <w:ind w:left="1152" w:hanging="1152"/>
      <w:jc w:val="center"/>
      <w:outlineLvl w:val="5"/>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A4ED8"/>
  </w:style>
  <w:style w:type="character" w:customStyle="1" w:styleId="WW8Num1z1">
    <w:name w:val="WW8Num1z1"/>
    <w:rsid w:val="009A4ED8"/>
  </w:style>
  <w:style w:type="character" w:customStyle="1" w:styleId="WW8Num1z2">
    <w:name w:val="WW8Num1z2"/>
    <w:rsid w:val="009A4ED8"/>
  </w:style>
  <w:style w:type="character" w:customStyle="1" w:styleId="WW8Num1z3">
    <w:name w:val="WW8Num1z3"/>
    <w:rsid w:val="009A4ED8"/>
  </w:style>
  <w:style w:type="character" w:customStyle="1" w:styleId="WW8Num1z4">
    <w:name w:val="WW8Num1z4"/>
    <w:rsid w:val="009A4ED8"/>
  </w:style>
  <w:style w:type="character" w:customStyle="1" w:styleId="WW8Num1z5">
    <w:name w:val="WW8Num1z5"/>
    <w:rsid w:val="009A4ED8"/>
  </w:style>
  <w:style w:type="character" w:customStyle="1" w:styleId="WW8Num1z6">
    <w:name w:val="WW8Num1z6"/>
    <w:rsid w:val="009A4ED8"/>
  </w:style>
  <w:style w:type="character" w:customStyle="1" w:styleId="WW8Num1z7">
    <w:name w:val="WW8Num1z7"/>
    <w:rsid w:val="009A4ED8"/>
  </w:style>
  <w:style w:type="character" w:customStyle="1" w:styleId="WW8Num1z8">
    <w:name w:val="WW8Num1z8"/>
    <w:rsid w:val="009A4ED8"/>
  </w:style>
  <w:style w:type="character" w:customStyle="1" w:styleId="10">
    <w:name w:val="Основной шрифт абзаца1"/>
    <w:rsid w:val="009A4ED8"/>
  </w:style>
  <w:style w:type="character" w:styleId="a3">
    <w:name w:val="page number"/>
    <w:basedOn w:val="10"/>
    <w:rsid w:val="009A4ED8"/>
  </w:style>
  <w:style w:type="character" w:customStyle="1" w:styleId="a4">
    <w:name w:val="Название Знак"/>
    <w:basedOn w:val="10"/>
    <w:rsid w:val="009A4ED8"/>
    <w:rPr>
      <w:b/>
      <w:bCs/>
      <w:sz w:val="32"/>
      <w:szCs w:val="24"/>
    </w:rPr>
  </w:style>
  <w:style w:type="character" w:customStyle="1" w:styleId="a5">
    <w:name w:val="Нижний колонтитул Знак"/>
    <w:basedOn w:val="10"/>
    <w:rsid w:val="009A4ED8"/>
    <w:rPr>
      <w:sz w:val="24"/>
      <w:szCs w:val="24"/>
    </w:rPr>
  </w:style>
  <w:style w:type="character" w:customStyle="1" w:styleId="60">
    <w:name w:val="Заголовок 6 Знак"/>
    <w:basedOn w:val="10"/>
    <w:rsid w:val="009A4ED8"/>
    <w:rPr>
      <w:b/>
      <w:bCs/>
      <w:sz w:val="28"/>
      <w:szCs w:val="24"/>
    </w:rPr>
  </w:style>
  <w:style w:type="character" w:customStyle="1" w:styleId="a6">
    <w:name w:val="Текст Знак"/>
    <w:basedOn w:val="10"/>
    <w:rsid w:val="009A4ED8"/>
    <w:rPr>
      <w:rFonts w:ascii="Courier New" w:hAnsi="Courier New" w:cs="Courier New"/>
    </w:rPr>
  </w:style>
  <w:style w:type="character" w:styleId="a7">
    <w:name w:val="Hyperlink"/>
    <w:basedOn w:val="10"/>
    <w:rsid w:val="009A4ED8"/>
    <w:rPr>
      <w:color w:val="0000FF"/>
      <w:u w:val="single"/>
    </w:rPr>
  </w:style>
  <w:style w:type="paragraph" w:customStyle="1" w:styleId="a8">
    <w:name w:val="Заголовок"/>
    <w:basedOn w:val="a"/>
    <w:next w:val="a9"/>
    <w:rsid w:val="009A4ED8"/>
    <w:pPr>
      <w:keepNext/>
      <w:spacing w:before="240" w:after="120"/>
    </w:pPr>
    <w:rPr>
      <w:rFonts w:ascii="Arial" w:eastAsia="Microsoft YaHei" w:hAnsi="Arial" w:cs="Mangal"/>
      <w:sz w:val="28"/>
      <w:szCs w:val="28"/>
    </w:rPr>
  </w:style>
  <w:style w:type="paragraph" w:styleId="a9">
    <w:name w:val="Body Text"/>
    <w:basedOn w:val="a"/>
    <w:rsid w:val="009A4ED8"/>
    <w:pPr>
      <w:spacing w:after="120"/>
    </w:pPr>
  </w:style>
  <w:style w:type="paragraph" w:styleId="aa">
    <w:name w:val="List"/>
    <w:basedOn w:val="a9"/>
    <w:rsid w:val="009A4ED8"/>
    <w:rPr>
      <w:rFonts w:cs="Mangal"/>
    </w:rPr>
  </w:style>
  <w:style w:type="paragraph" w:customStyle="1" w:styleId="11">
    <w:name w:val="Название1"/>
    <w:basedOn w:val="a"/>
    <w:rsid w:val="009A4ED8"/>
    <w:pPr>
      <w:suppressLineNumbers/>
      <w:spacing w:before="120" w:after="120"/>
    </w:pPr>
    <w:rPr>
      <w:rFonts w:cs="Mangal"/>
      <w:i/>
      <w:iCs/>
    </w:rPr>
  </w:style>
  <w:style w:type="paragraph" w:customStyle="1" w:styleId="12">
    <w:name w:val="Указатель1"/>
    <w:basedOn w:val="a"/>
    <w:rsid w:val="009A4ED8"/>
    <w:pPr>
      <w:suppressLineNumbers/>
    </w:pPr>
    <w:rPr>
      <w:rFonts w:cs="Mangal"/>
    </w:rPr>
  </w:style>
  <w:style w:type="paragraph" w:styleId="ab">
    <w:name w:val="Body Text Indent"/>
    <w:basedOn w:val="a"/>
    <w:rsid w:val="009A4ED8"/>
    <w:pPr>
      <w:ind w:left="720"/>
      <w:jc w:val="both"/>
    </w:pPr>
    <w:rPr>
      <w:sz w:val="28"/>
      <w:szCs w:val="20"/>
    </w:rPr>
  </w:style>
  <w:style w:type="paragraph" w:customStyle="1" w:styleId="21">
    <w:name w:val="Основной текст 21"/>
    <w:basedOn w:val="a"/>
    <w:rsid w:val="009A4ED8"/>
    <w:pPr>
      <w:jc w:val="both"/>
    </w:pPr>
    <w:rPr>
      <w:sz w:val="28"/>
      <w:szCs w:val="20"/>
    </w:rPr>
  </w:style>
  <w:style w:type="paragraph" w:styleId="ac">
    <w:name w:val="header"/>
    <w:basedOn w:val="a"/>
    <w:rsid w:val="009A4ED8"/>
    <w:pPr>
      <w:tabs>
        <w:tab w:val="center" w:pos="4677"/>
        <w:tab w:val="right" w:pos="9355"/>
      </w:tabs>
    </w:pPr>
  </w:style>
  <w:style w:type="paragraph" w:styleId="ad">
    <w:name w:val="Title"/>
    <w:basedOn w:val="a"/>
    <w:next w:val="ae"/>
    <w:qFormat/>
    <w:rsid w:val="009A4ED8"/>
    <w:pPr>
      <w:jc w:val="center"/>
    </w:pPr>
    <w:rPr>
      <w:b/>
      <w:bCs/>
      <w:sz w:val="32"/>
    </w:rPr>
  </w:style>
  <w:style w:type="paragraph" w:styleId="ae">
    <w:name w:val="Subtitle"/>
    <w:basedOn w:val="a8"/>
    <w:next w:val="a9"/>
    <w:qFormat/>
    <w:rsid w:val="009A4ED8"/>
    <w:pPr>
      <w:jc w:val="center"/>
    </w:pPr>
    <w:rPr>
      <w:i/>
      <w:iCs/>
    </w:rPr>
  </w:style>
  <w:style w:type="paragraph" w:styleId="af">
    <w:name w:val="footer"/>
    <w:basedOn w:val="a"/>
    <w:rsid w:val="009A4ED8"/>
    <w:pPr>
      <w:tabs>
        <w:tab w:val="center" w:pos="4677"/>
        <w:tab w:val="right" w:pos="9355"/>
      </w:tabs>
    </w:pPr>
  </w:style>
  <w:style w:type="paragraph" w:styleId="af0">
    <w:name w:val="Balloon Text"/>
    <w:basedOn w:val="a"/>
    <w:rsid w:val="009A4ED8"/>
    <w:rPr>
      <w:rFonts w:ascii="Tahoma" w:hAnsi="Tahoma" w:cs="Tahoma"/>
      <w:sz w:val="16"/>
      <w:szCs w:val="16"/>
    </w:rPr>
  </w:style>
  <w:style w:type="paragraph" w:customStyle="1" w:styleId="13">
    <w:name w:val="Текст1"/>
    <w:basedOn w:val="a"/>
    <w:rsid w:val="009A4ED8"/>
    <w:rPr>
      <w:rFonts w:ascii="Courier New" w:hAnsi="Courier New" w:cs="Courier New"/>
      <w:sz w:val="20"/>
      <w:szCs w:val="20"/>
    </w:rPr>
  </w:style>
  <w:style w:type="paragraph" w:customStyle="1" w:styleId="Default">
    <w:name w:val="Default"/>
    <w:rsid w:val="009A4ED8"/>
    <w:pPr>
      <w:suppressAutoHyphens/>
      <w:autoSpaceDE w:val="0"/>
    </w:pPr>
    <w:rPr>
      <w:color w:val="000000"/>
      <w:sz w:val="24"/>
      <w:szCs w:val="24"/>
      <w:lang w:eastAsia="ar-SA"/>
    </w:rPr>
  </w:style>
  <w:style w:type="paragraph" w:customStyle="1" w:styleId="ConsPlusTitle">
    <w:name w:val="ConsPlusTitle"/>
    <w:rsid w:val="009A4ED8"/>
    <w:pPr>
      <w:widowControl w:val="0"/>
      <w:suppressAutoHyphens/>
      <w:autoSpaceDE w:val="0"/>
    </w:pPr>
    <w:rPr>
      <w:rFonts w:ascii="Arial" w:hAnsi="Arial" w:cs="Arial"/>
      <w:b/>
      <w:bCs/>
      <w:lang w:eastAsia="ar-SA"/>
    </w:rPr>
  </w:style>
  <w:style w:type="paragraph" w:customStyle="1" w:styleId="af1">
    <w:name w:val="Содержимое врезки"/>
    <w:basedOn w:val="a9"/>
    <w:rsid w:val="009A4ED8"/>
  </w:style>
  <w:style w:type="paragraph" w:customStyle="1" w:styleId="14">
    <w:name w:val="Абзац списка1"/>
    <w:basedOn w:val="a"/>
    <w:rsid w:val="00333DF7"/>
    <w:pPr>
      <w:ind w:left="720"/>
      <w:contextualSpacing/>
    </w:pPr>
    <w:rPr>
      <w:rFonts w:eastAsia="Calibri"/>
      <w:sz w:val="28"/>
      <w:szCs w:val="28"/>
    </w:rPr>
  </w:style>
  <w:style w:type="paragraph" w:styleId="af2">
    <w:name w:val="No Spacing"/>
    <w:uiPriority w:val="1"/>
    <w:qFormat/>
    <w:rsid w:val="00C817D7"/>
    <w:rPr>
      <w:rFonts w:asciiTheme="minorHAnsi" w:eastAsiaTheme="minorEastAsia" w:hAnsiTheme="minorHAnsi"/>
      <w:sz w:val="22"/>
      <w:szCs w:val="22"/>
    </w:rPr>
  </w:style>
  <w:style w:type="paragraph" w:styleId="af3">
    <w:name w:val="Normal (Web)"/>
    <w:basedOn w:val="a"/>
    <w:uiPriority w:val="99"/>
    <w:unhideWhenUsed/>
    <w:rsid w:val="004300DD"/>
    <w:pPr>
      <w:suppressAutoHyphens w:val="0"/>
      <w:spacing w:before="100" w:beforeAutospacing="1" w:after="100" w:afterAutospacing="1"/>
    </w:pPr>
    <w:rPr>
      <w:lang w:eastAsia="ru-RU"/>
    </w:rPr>
  </w:style>
</w:styles>
</file>

<file path=word/webSettings.xml><?xml version="1.0" encoding="utf-8"?>
<w:webSettings xmlns:r="http://schemas.openxmlformats.org/officeDocument/2006/relationships" xmlns:w="http://schemas.openxmlformats.org/wordprocessingml/2006/main">
  <w:divs>
    <w:div w:id="731005253">
      <w:bodyDiv w:val="1"/>
      <w:marLeft w:val="0"/>
      <w:marRight w:val="0"/>
      <w:marTop w:val="0"/>
      <w:marBottom w:val="0"/>
      <w:divBdr>
        <w:top w:val="none" w:sz="0" w:space="0" w:color="auto"/>
        <w:left w:val="none" w:sz="0" w:space="0" w:color="auto"/>
        <w:bottom w:val="none" w:sz="0" w:space="0" w:color="auto"/>
        <w:right w:val="none" w:sz="0" w:space="0" w:color="auto"/>
      </w:divBdr>
    </w:div>
    <w:div w:id="196773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1205</Words>
  <Characters>6873</Characters>
  <Application>Microsoft Office Word</Application>
  <DocSecurity>0</DocSecurity>
  <Lines>57</Lines>
  <Paragraphs>16</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vector>
  </TitlesOfParts>
  <Company>Microsoft</Company>
  <LinksUpToDate>false</LinksUpToDate>
  <CharactersWithSpaces>8062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glofops1</dc:creator>
  <cp:lastModifiedBy>Администрация</cp:lastModifiedBy>
  <cp:revision>2</cp:revision>
  <cp:lastPrinted>2020-04-09T15:18:00Z</cp:lastPrinted>
  <dcterms:created xsi:type="dcterms:W3CDTF">2020-05-21T07:05:00Z</dcterms:created>
  <dcterms:modified xsi:type="dcterms:W3CDTF">2020-05-21T07:05:00Z</dcterms:modified>
</cp:coreProperties>
</file>