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16F0" w:rsidRPr="00356316" w:rsidRDefault="00C71A91" w:rsidP="00356316">
      <w:pPr>
        <w:jc w:val="center"/>
        <w:rPr>
          <w:noProof/>
          <w:szCs w:val="28"/>
          <w:lang w:eastAsia="ru-RU" w:bidi="ar-SA"/>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B016F0" w:rsidRDefault="00B016F0" w:rsidP="00401CB6">
      <w:pPr>
        <w:jc w:val="center"/>
        <w:rPr>
          <w:rFonts w:ascii="Times New Roman" w:hAnsi="Times New Roman" w:cs="Times New Roman"/>
          <w:b/>
          <w:bCs/>
          <w:sz w:val="28"/>
        </w:rPr>
      </w:pPr>
      <w:r>
        <w:rPr>
          <w:rFonts w:ascii="Times New Roman" w:hAnsi="Times New Roman" w:cs="Times New Roman"/>
          <w:b/>
          <w:bCs/>
          <w:sz w:val="28"/>
        </w:rPr>
        <w:t>СОВЕТ</w:t>
      </w:r>
    </w:p>
    <w:p w:rsidR="00B016F0" w:rsidRDefault="00B016F0">
      <w:pPr>
        <w:jc w:val="center"/>
        <w:rPr>
          <w:b/>
          <w:bCs/>
        </w:rPr>
      </w:pPr>
      <w:r>
        <w:rPr>
          <w:rFonts w:ascii="Times New Roman" w:hAnsi="Times New Roman" w:cs="Times New Roman"/>
          <w:b/>
          <w:bCs/>
          <w:sz w:val="28"/>
        </w:rPr>
        <w:t xml:space="preserve">КРАСНОГВАРДЕЙСКОГО СЕЛЬСКОГО ПОСЕЛЕНИЯ </w:t>
      </w:r>
    </w:p>
    <w:p w:rsidR="00B016F0" w:rsidRDefault="00B016F0">
      <w:pPr>
        <w:pStyle w:val="11"/>
        <w:spacing w:line="200" w:lineRule="atLeast"/>
        <w:jc w:val="center"/>
      </w:pPr>
      <w:r>
        <w:rPr>
          <w:b/>
          <w:bCs/>
        </w:rPr>
        <w:t>КАНЕВСКОГО РАЙОНА</w:t>
      </w:r>
    </w:p>
    <w:p w:rsidR="00B016F0" w:rsidRDefault="00B016F0">
      <w:pPr>
        <w:pStyle w:val="11"/>
        <w:spacing w:line="200" w:lineRule="atLeast"/>
        <w:jc w:val="center"/>
      </w:pPr>
    </w:p>
    <w:p w:rsidR="00B016F0" w:rsidRPr="007E4121" w:rsidRDefault="00B016F0">
      <w:pPr>
        <w:jc w:val="center"/>
        <w:rPr>
          <w:sz w:val="32"/>
          <w:szCs w:val="32"/>
        </w:rPr>
      </w:pPr>
      <w:r w:rsidRPr="007E4121">
        <w:rPr>
          <w:rFonts w:ascii="Times New Roman" w:hAnsi="Times New Roman" w:cs="Times New Roman"/>
          <w:b/>
          <w:bCs/>
          <w:sz w:val="32"/>
          <w:szCs w:val="32"/>
        </w:rPr>
        <w:t>РЕШЕНИЕ</w:t>
      </w:r>
    </w:p>
    <w:p w:rsidR="00B016F0" w:rsidRPr="007E4121" w:rsidRDefault="00B016F0">
      <w:pPr>
        <w:jc w:val="center"/>
        <w:rPr>
          <w:rFonts w:ascii="Times New Roman" w:hAnsi="Times New Roman" w:cs="Times New Roman"/>
          <w:sz w:val="28"/>
          <w:szCs w:val="28"/>
        </w:rPr>
      </w:pPr>
    </w:p>
    <w:p w:rsidR="00B016F0" w:rsidRDefault="00B016F0">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B016F0" w:rsidRDefault="00B016F0">
      <w:pPr>
        <w:jc w:val="center"/>
      </w:pPr>
      <w:r>
        <w:rPr>
          <w:rFonts w:ascii="Times New Roman" w:hAnsi="Times New Roman" w:cs="Times New Roman"/>
          <w:color w:val="000000"/>
          <w:sz w:val="28"/>
        </w:rPr>
        <w:t>поселок Красногвардеец</w:t>
      </w:r>
    </w:p>
    <w:p w:rsidR="00B016F0" w:rsidRPr="007E4121" w:rsidRDefault="00B016F0">
      <w:pPr>
        <w:rPr>
          <w:rFonts w:ascii="Times New Roman" w:hAnsi="Times New Roman" w:cs="Times New Roman"/>
          <w:sz w:val="28"/>
          <w:szCs w:val="28"/>
        </w:rPr>
      </w:pPr>
    </w:p>
    <w:p w:rsidR="00B016F0" w:rsidRDefault="00B016F0"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B016F0" w:rsidRDefault="00B016F0" w:rsidP="009079AD">
      <w:pPr>
        <w:pStyle w:val="11"/>
        <w:spacing w:line="200" w:lineRule="atLeast"/>
        <w:jc w:val="center"/>
        <w:rPr>
          <w:b/>
          <w:bCs/>
        </w:rPr>
      </w:pPr>
      <w:r>
        <w:rPr>
          <w:b/>
          <w:bCs/>
        </w:rPr>
        <w:t xml:space="preserve"> Каневского района на 2020 год»</w:t>
      </w:r>
    </w:p>
    <w:p w:rsidR="00B016F0" w:rsidRPr="00356316" w:rsidRDefault="00B016F0">
      <w:pPr>
        <w:rPr>
          <w:rFonts w:ascii="Times New Roman" w:hAnsi="Times New Roman" w:cs="Times New Roman"/>
          <w:sz w:val="28"/>
          <w:szCs w:val="28"/>
        </w:rPr>
      </w:pPr>
    </w:p>
    <w:p w:rsidR="00B016F0" w:rsidRDefault="00B016F0" w:rsidP="00014D2B">
      <w:pPr>
        <w:pStyle w:val="af"/>
        <w:ind w:firstLine="567"/>
      </w:pPr>
      <w:r>
        <w:t>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р е ш и л:</w:t>
      </w:r>
    </w:p>
    <w:p w:rsidR="00B016F0" w:rsidRPr="000824AD" w:rsidRDefault="00B016F0"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B016F0" w:rsidRDefault="00B016F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18980,6</w:t>
      </w:r>
      <w:r>
        <w:rPr>
          <w:rFonts w:ascii="Times New Roman" w:hAnsi="Times New Roman" w:cs="Times New Roman"/>
          <w:sz w:val="28"/>
        </w:rPr>
        <w:t xml:space="preserve"> тыс. рублей;</w:t>
      </w:r>
    </w:p>
    <w:p w:rsidR="00B016F0" w:rsidRDefault="00B016F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19693,8</w:t>
      </w:r>
      <w:r>
        <w:rPr>
          <w:rFonts w:ascii="Times New Roman" w:hAnsi="Times New Roman" w:cs="Times New Roman"/>
          <w:sz w:val="28"/>
        </w:rPr>
        <w:t xml:space="preserve"> тыс. рублей;</w:t>
      </w:r>
    </w:p>
    <w:p w:rsidR="00B016F0" w:rsidRDefault="00356316"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2</w:t>
      </w:r>
      <w:r w:rsidR="00B016F0">
        <w:rPr>
          <w:rFonts w:ascii="Times New Roman" w:hAnsi="Times New Roman"/>
          <w:sz w:val="28"/>
          <w:szCs w:val="28"/>
        </w:rPr>
        <w:t>. Изложить приложения  № 2, №</w:t>
      </w:r>
      <w:r w:rsidR="00B016F0" w:rsidRPr="000824AD">
        <w:rPr>
          <w:rFonts w:ascii="Times New Roman" w:hAnsi="Times New Roman"/>
          <w:sz w:val="28"/>
          <w:szCs w:val="28"/>
        </w:rPr>
        <w:t xml:space="preserve"> 5,</w:t>
      </w:r>
      <w:r w:rsidR="00B016F0">
        <w:rPr>
          <w:rFonts w:ascii="Times New Roman" w:hAnsi="Times New Roman"/>
          <w:sz w:val="28"/>
          <w:szCs w:val="28"/>
        </w:rPr>
        <w:t xml:space="preserve"> №</w:t>
      </w:r>
      <w:r w:rsidR="00B016F0" w:rsidRPr="000824AD">
        <w:rPr>
          <w:rFonts w:ascii="Times New Roman" w:hAnsi="Times New Roman"/>
          <w:sz w:val="28"/>
          <w:szCs w:val="28"/>
        </w:rPr>
        <w:t xml:space="preserve"> 6, </w:t>
      </w:r>
      <w:r w:rsidR="00B016F0">
        <w:rPr>
          <w:rFonts w:ascii="Times New Roman" w:hAnsi="Times New Roman"/>
          <w:sz w:val="28"/>
          <w:szCs w:val="28"/>
        </w:rPr>
        <w:t xml:space="preserve">№ 7, № 8, </w:t>
      </w:r>
      <w:r w:rsidR="00B016F0" w:rsidRPr="000824AD">
        <w:rPr>
          <w:rFonts w:ascii="Times New Roman" w:hAnsi="Times New Roman"/>
          <w:sz w:val="28"/>
          <w:szCs w:val="28"/>
        </w:rPr>
        <w:t>в следующей редакции</w:t>
      </w:r>
      <w:r w:rsidR="00B016F0">
        <w:rPr>
          <w:rFonts w:ascii="Times New Roman" w:hAnsi="Times New Roman"/>
          <w:sz w:val="28"/>
          <w:szCs w:val="28"/>
        </w:rPr>
        <w:t>.</w:t>
      </w:r>
    </w:p>
    <w:p w:rsidR="00B016F0" w:rsidRDefault="00356316" w:rsidP="00014D2B">
      <w:pPr>
        <w:pStyle w:val="aff0"/>
        <w:ind w:firstLine="567"/>
        <w:jc w:val="both"/>
        <w:rPr>
          <w:rFonts w:ascii="Times New Roman" w:hAnsi="Times New Roman"/>
          <w:sz w:val="28"/>
          <w:szCs w:val="28"/>
        </w:rPr>
      </w:pPr>
      <w:r>
        <w:rPr>
          <w:rFonts w:ascii="Times New Roman" w:hAnsi="Times New Roman"/>
          <w:sz w:val="28"/>
          <w:szCs w:val="28"/>
        </w:rPr>
        <w:t>3</w:t>
      </w:r>
      <w:r w:rsidR="00B016F0">
        <w:rPr>
          <w:rFonts w:ascii="Times New Roman" w:hAnsi="Times New Roman"/>
          <w:sz w:val="28"/>
          <w:szCs w:val="28"/>
        </w:rPr>
        <w:t>. Настоящее решение вступает в силу со дня его официального обнародования.</w:t>
      </w:r>
    </w:p>
    <w:p w:rsidR="00B016F0" w:rsidRDefault="00B016F0" w:rsidP="00014D2B">
      <w:pPr>
        <w:pStyle w:val="210"/>
        <w:spacing w:line="200" w:lineRule="atLeast"/>
        <w:ind w:firstLine="567"/>
        <w:jc w:val="both"/>
        <w:rPr>
          <w:rFonts w:ascii="Times New Roman" w:hAnsi="Times New Roman" w:cs="Times New Roman"/>
          <w:sz w:val="28"/>
          <w:szCs w:val="28"/>
        </w:rPr>
      </w:pPr>
    </w:p>
    <w:p w:rsidR="00B016F0" w:rsidRDefault="00B016F0" w:rsidP="00D544AF">
      <w:pPr>
        <w:pStyle w:val="210"/>
        <w:spacing w:line="200" w:lineRule="atLeast"/>
        <w:jc w:val="both"/>
        <w:rPr>
          <w:rFonts w:ascii="Times New Roman" w:hAnsi="Times New Roman" w:cs="Times New Roman"/>
          <w:sz w:val="28"/>
          <w:szCs w:val="28"/>
        </w:rPr>
      </w:pPr>
    </w:p>
    <w:p w:rsidR="00B016F0" w:rsidRPr="00D544AF" w:rsidRDefault="00B016F0" w:rsidP="00D544AF">
      <w:pPr>
        <w:pStyle w:val="210"/>
        <w:spacing w:line="200" w:lineRule="atLeast"/>
        <w:jc w:val="both"/>
        <w:rPr>
          <w:rFonts w:ascii="Times New Roman" w:hAnsi="Times New Roman" w:cs="Times New Roman"/>
          <w:sz w:val="28"/>
          <w:szCs w:val="28"/>
        </w:rPr>
      </w:pPr>
    </w:p>
    <w:p w:rsidR="00B016F0" w:rsidRDefault="00B016F0">
      <w:pPr>
        <w:pStyle w:val="210"/>
        <w:spacing w:line="200" w:lineRule="atLeast"/>
        <w:ind w:firstLine="0"/>
        <w:rPr>
          <w:rFonts w:ascii="Times New Roman" w:hAnsi="Times New Roman" w:cs="Times New Roman"/>
          <w:sz w:val="28"/>
        </w:rPr>
      </w:pPr>
      <w:r>
        <w:rPr>
          <w:rFonts w:ascii="Times New Roman" w:hAnsi="Times New Roman" w:cs="Times New Roman"/>
          <w:sz w:val="28"/>
        </w:rPr>
        <w:t>Глава  Красногвардейского сельского</w:t>
      </w:r>
    </w:p>
    <w:p w:rsidR="00B016F0" w:rsidRDefault="00B016F0">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Ю.В. Гринь</w:t>
      </w: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Pr="00356316" w:rsidRDefault="00B016F0">
      <w:pPr>
        <w:rPr>
          <w:rFonts w:ascii="Times New Roman" w:hAnsi="Times New Roman" w:cs="Times New Roman"/>
          <w:sz w:val="28"/>
          <w:szCs w:val="28"/>
        </w:rPr>
      </w:pPr>
    </w:p>
    <w:p w:rsidR="00B016F0" w:rsidRDefault="00B016F0" w:rsidP="00EF6CE4">
      <w:pPr>
        <w:ind w:left="4820"/>
        <w:rPr>
          <w:rFonts w:ascii="Times New Roman" w:hAnsi="Times New Roman" w:cs="Times New Roman"/>
          <w:sz w:val="28"/>
        </w:rPr>
      </w:pPr>
      <w:r>
        <w:rPr>
          <w:rFonts w:ascii="Times New Roman" w:hAnsi="Times New Roman" w:cs="Times New Roman"/>
          <w:sz w:val="28"/>
        </w:rPr>
        <w:lastRenderedPageBreak/>
        <w:t>ПРИЛОЖЕНИЕ № 2</w:t>
      </w:r>
    </w:p>
    <w:p w:rsidR="00B016F0" w:rsidRDefault="00B016F0"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Default="00B016F0" w:rsidP="005D6227">
      <w:pPr>
        <w:jc w:val="center"/>
        <w:rPr>
          <w:rFonts w:ascii="Times New Roman" w:hAnsi="Times New Roman" w:cs="Times New Roman"/>
          <w:sz w:val="28"/>
          <w:szCs w:val="28"/>
        </w:rPr>
      </w:pPr>
    </w:p>
    <w:p w:rsidR="00356316" w:rsidRPr="00EF6CE4" w:rsidRDefault="00356316" w:rsidP="005D6227">
      <w:pPr>
        <w:jc w:val="center"/>
        <w:rPr>
          <w:rFonts w:ascii="Times New Roman" w:hAnsi="Times New Roman" w:cs="Times New Roman"/>
          <w:sz w:val="28"/>
          <w:szCs w:val="28"/>
        </w:rPr>
      </w:pPr>
    </w:p>
    <w:p w:rsidR="00B016F0" w:rsidRDefault="00B016F0"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B016F0" w:rsidRDefault="00B016F0"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B016F0" w:rsidTr="00EF6CE4">
        <w:trPr>
          <w:trHeight w:val="8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ind w:firstLine="342"/>
              <w:jc w:val="center"/>
            </w:pPr>
            <w:r>
              <w:rPr>
                <w:rFonts w:ascii="Times New Roman" w:hAnsi="Times New Roman" w:cs="Times New Roman"/>
                <w:sz w:val="28"/>
              </w:rPr>
              <w:t>Сумма</w:t>
            </w:r>
          </w:p>
        </w:tc>
      </w:tr>
      <w:tr w:rsidR="00B016F0" w:rsidTr="00EF6CE4">
        <w:trPr>
          <w:trHeight w:val="415"/>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rPr>
              <w:t>3</w:t>
            </w:r>
          </w:p>
        </w:tc>
      </w:tr>
      <w:tr w:rsidR="00B016F0" w:rsidTr="00EF6CE4">
        <w:trPr>
          <w:trHeight w:val="39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6667,1</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1408,0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1836,1</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370,0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370,0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pPr>
          </w:p>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2673,0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Pr="009B0A6C" w:rsidRDefault="00B016F0" w:rsidP="009B0A6C">
            <w:pPr>
              <w:jc w:val="center"/>
              <w:rPr>
                <w:rFonts w:ascii="Times New Roman" w:hAnsi="Times New Roman" w:cs="Times New Roman"/>
                <w:sz w:val="28"/>
              </w:rPr>
            </w:pPr>
            <w:r w:rsidRPr="009B0A6C">
              <w:rPr>
                <w:rFonts w:ascii="Times New Roman" w:hAnsi="Times New Roman" w:cs="Times New Roman"/>
                <w:sz w:val="28"/>
              </w:rPr>
              <w:t>1160</w:t>
            </w:r>
            <w:r>
              <w:rPr>
                <w:rFonts w:ascii="Times New Roman" w:hAnsi="Times New Roman" w:cs="Times New Roman"/>
                <w:sz w:val="28"/>
              </w:rPr>
              <w:t xml:space="preserve"> </w:t>
            </w:r>
            <w:r w:rsidRPr="009B0A6C">
              <w:rPr>
                <w:rFonts w:ascii="Times New Roman" w:hAnsi="Times New Roman" w:cs="Times New Roman"/>
                <w:sz w:val="28"/>
              </w:rPr>
              <w:t>11540</w:t>
            </w:r>
            <w:r>
              <w:rPr>
                <w:rFonts w:ascii="Times New Roman" w:hAnsi="Times New Roman" w:cs="Times New Roman"/>
                <w:sz w:val="28"/>
              </w:rPr>
              <w:t xml:space="preserve"> </w:t>
            </w:r>
            <w:r w:rsidRPr="009B0A6C">
              <w:rPr>
                <w:rFonts w:ascii="Times New Roman" w:hAnsi="Times New Roman" w:cs="Times New Roman"/>
                <w:sz w:val="28"/>
              </w:rPr>
              <w:t>10000</w:t>
            </w:r>
            <w:r>
              <w:rPr>
                <w:rFonts w:ascii="Times New Roman" w:hAnsi="Times New Roman" w:cs="Times New Roman"/>
                <w:sz w:val="28"/>
              </w:rPr>
              <w:t xml:space="preserve"> </w:t>
            </w:r>
            <w:r w:rsidRPr="009B0A6C">
              <w:rPr>
                <w:rFonts w:ascii="Times New Roman" w:hAnsi="Times New Roman" w:cs="Times New Roman"/>
                <w:sz w:val="28"/>
              </w:rPr>
              <w:t>140</w:t>
            </w:r>
          </w:p>
        </w:tc>
        <w:tc>
          <w:tcPr>
            <w:tcW w:w="5171" w:type="dxa"/>
            <w:tcBorders>
              <w:top w:val="single" w:sz="2" w:space="0" w:color="000000"/>
              <w:left w:val="single" w:sz="2" w:space="0" w:color="000000"/>
              <w:bottom w:val="single" w:sz="2" w:space="0" w:color="000000"/>
            </w:tcBorders>
            <w:vAlign w:val="center"/>
          </w:tcPr>
          <w:p w:rsidR="00B016F0" w:rsidRPr="00F64DB4" w:rsidRDefault="00B016F0" w:rsidP="00CB1594">
            <w:pPr>
              <w:pStyle w:val="aff"/>
              <w:tabs>
                <w:tab w:val="left" w:pos="3059"/>
              </w:tabs>
              <w:spacing w:line="240" w:lineRule="auto"/>
              <w:rPr>
                <w:sz w:val="28"/>
                <w:szCs w:val="28"/>
              </w:rPr>
            </w:pPr>
            <w:r w:rsidRPr="00F64DB4">
              <w:rPr>
                <w:color w:val="auto"/>
                <w:sz w:val="28"/>
                <w:szCs w:val="28"/>
              </w:rPr>
              <w:t xml:space="preserve">Административные штрафы, </w:t>
            </w:r>
          </w:p>
          <w:p w:rsidR="00B016F0" w:rsidRDefault="00B016F0" w:rsidP="00CB1594">
            <w:pPr>
              <w:jc w:val="left"/>
            </w:pPr>
            <w:r w:rsidRPr="00F64DB4">
              <w:rPr>
                <w:rFonts w:ascii="Times New Roman" w:hAnsi="Times New Roman" w:cs="Times New Roman"/>
                <w:sz w:val="28"/>
                <w:szCs w:val="28"/>
              </w:rPr>
              <w:t xml:space="preserve">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10,0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12313,5</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12283,5</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pPr>
          </w:p>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обеспечен-ности </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5071,0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Pr="00B40614" w:rsidRDefault="00B016F0"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color w:val="000000"/>
                <w:sz w:val="28"/>
              </w:rPr>
            </w:pPr>
            <w:r w:rsidRPr="00B40614">
              <w:rPr>
                <w:rFonts w:ascii="Times New Roman" w:hAnsi="Times New Roman" w:cs="Times New Roman"/>
                <w:color w:val="000000"/>
                <w:sz w:val="28"/>
              </w:rPr>
              <w:t>Дотации бюджетам сельских поселений на выравнивание бюджетной 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246,8</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B016F0" w:rsidRPr="00EF6CE4" w:rsidRDefault="00B016F0"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Pr="00AF2DE6" w:rsidRDefault="00B016F0"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B016F0" w:rsidRPr="00A72A6E" w:rsidRDefault="00B016F0"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Pr="00A72A6E" w:rsidRDefault="00B016F0"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B016F0" w:rsidRDefault="00B016F0" w:rsidP="005D6227">
            <w:pPr>
              <w:jc w:val="left"/>
            </w:pPr>
            <w:r>
              <w:rPr>
                <w:rFonts w:ascii="Times New Roman" w:hAnsi="Times New Roman" w:cs="Times New Roman"/>
                <w:sz w:val="28"/>
                <w:shd w:val="clear" w:color="auto" w:fill="FFFFFF"/>
              </w:rPr>
              <w:t xml:space="preserve">    800,0</w:t>
            </w:r>
          </w:p>
        </w:tc>
      </w:tr>
      <w:tr w:rsidR="00B016F0" w:rsidTr="00042879">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B016F0" w:rsidRPr="0045028F" w:rsidRDefault="00B016F0"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B016F0" w:rsidRDefault="00B016F0" w:rsidP="00042879">
            <w:pPr>
              <w:jc w:val="left"/>
            </w:pPr>
            <w:r>
              <w:rPr>
                <w:rFonts w:ascii="Times New Roman" w:hAnsi="Times New Roman" w:cs="Times New Roman"/>
                <w:sz w:val="28"/>
                <w:shd w:val="clear" w:color="auto" w:fill="FFFFFF"/>
              </w:rPr>
              <w:t xml:space="preserve">   318,7</w:t>
            </w:r>
          </w:p>
        </w:tc>
      </w:tr>
      <w:tr w:rsidR="00B016F0" w:rsidTr="006435FC">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pPr>
            <w:r>
              <w:rPr>
                <w:rFonts w:ascii="Times New Roman" w:hAnsi="Times New Roman" w:cs="Times New Roman"/>
                <w:sz w:val="28"/>
                <w:shd w:val="clear" w:color="auto" w:fill="FFFFFF"/>
              </w:rPr>
              <w:t>30,0</w:t>
            </w:r>
          </w:p>
        </w:tc>
      </w:tr>
      <w:tr w:rsidR="00B016F0" w:rsidTr="002D1555">
        <w:trPr>
          <w:trHeight w:val="310"/>
        </w:trPr>
        <w:tc>
          <w:tcPr>
            <w:tcW w:w="3261" w:type="dxa"/>
            <w:tcBorders>
              <w:top w:val="single" w:sz="2" w:space="0" w:color="000000"/>
              <w:left w:val="single" w:sz="2" w:space="0" w:color="000000"/>
              <w:bottom w:val="single" w:sz="2" w:space="0" w:color="000000"/>
            </w:tcBorders>
            <w:vAlign w:val="center"/>
          </w:tcPr>
          <w:p w:rsidR="00B016F0" w:rsidRPr="003741B0" w:rsidRDefault="00B016F0"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B016F0" w:rsidRDefault="00B016F0"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30,0</w:t>
            </w:r>
          </w:p>
        </w:tc>
      </w:tr>
      <w:tr w:rsidR="00B016F0" w:rsidTr="0070483C">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B016F0" w:rsidRDefault="00B016F0"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18980,6</w:t>
            </w:r>
          </w:p>
        </w:tc>
      </w:tr>
    </w:tbl>
    <w:p w:rsidR="00B016F0" w:rsidRDefault="00B016F0" w:rsidP="005D6227">
      <w:pPr>
        <w:ind w:firstLine="709"/>
        <w:rPr>
          <w:rFonts w:ascii="Times New Roman" w:hAnsi="Times New Roman" w:cs="Times New Roman"/>
          <w:sz w:val="28"/>
          <w:szCs w:val="28"/>
        </w:rPr>
      </w:pPr>
    </w:p>
    <w:p w:rsidR="00356316" w:rsidRPr="00560283" w:rsidRDefault="00356316" w:rsidP="005D6227">
      <w:pPr>
        <w:ind w:firstLine="709"/>
        <w:rPr>
          <w:rFonts w:ascii="Times New Roman" w:hAnsi="Times New Roman" w:cs="Times New Roman"/>
          <w:sz w:val="28"/>
          <w:szCs w:val="28"/>
        </w:rPr>
      </w:pPr>
    </w:p>
    <w:p w:rsidR="00B016F0" w:rsidRDefault="00B016F0" w:rsidP="00560283">
      <w:pPr>
        <w:ind w:left="4820"/>
        <w:rPr>
          <w:rFonts w:ascii="Times New Roman" w:hAnsi="Times New Roman" w:cs="Times New Roman"/>
          <w:sz w:val="28"/>
        </w:rPr>
      </w:pPr>
      <w:r>
        <w:rPr>
          <w:rFonts w:ascii="Times New Roman" w:hAnsi="Times New Roman" w:cs="Times New Roman"/>
          <w:sz w:val="28"/>
        </w:rPr>
        <w:t>ПРИЛОЖЕНИЕ № 5</w:t>
      </w:r>
    </w:p>
    <w:p w:rsidR="00B016F0" w:rsidRDefault="00B016F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Pr="00560283" w:rsidRDefault="00B016F0">
      <w:pPr>
        <w:rPr>
          <w:rFonts w:ascii="Times New Roman" w:hAnsi="Times New Roman" w:cs="Times New Roman"/>
          <w:sz w:val="28"/>
          <w:szCs w:val="28"/>
        </w:rPr>
      </w:pPr>
    </w:p>
    <w:p w:rsidR="00B016F0" w:rsidRDefault="00B016F0">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B016F0" w:rsidRDefault="00B016F0">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B016F0"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РзПр</w:t>
            </w:r>
          </w:p>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B016F0" w:rsidRDefault="00B016F0">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B016F0" w:rsidRDefault="00B016F0" w:rsidP="008C21C0">
            <w:pPr>
              <w:jc w:val="center"/>
            </w:pPr>
            <w:r>
              <w:rPr>
                <w:rFonts w:ascii="Times New Roman" w:hAnsi="Times New Roman" w:cs="Times New Roman"/>
                <w:sz w:val="28"/>
                <w:shd w:val="clear" w:color="auto" w:fill="FFFFFF"/>
              </w:rPr>
              <w:t>5977,8</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3428,0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33,8</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B016F0" w:rsidRDefault="00B016F0" w:rsidP="00523454">
            <w:pPr>
              <w:jc w:val="center"/>
            </w:pPr>
            <w:r>
              <w:rPr>
                <w:rFonts w:ascii="Times New Roman" w:hAnsi="Times New Roman" w:cs="Times New Roman"/>
                <w:sz w:val="28"/>
                <w:shd w:val="clear" w:color="auto" w:fill="FFFFFF"/>
              </w:rPr>
              <w:t>1759,0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B016F0" w:rsidRDefault="00B016F0" w:rsidP="0002641A">
            <w:pPr>
              <w:jc w:val="center"/>
            </w:pPr>
            <w:r>
              <w:rPr>
                <w:rFonts w:ascii="Times New Roman" w:hAnsi="Times New Roman" w:cs="Times New Roman"/>
                <w:sz w:val="28"/>
                <w:shd w:val="clear" w:color="auto" w:fill="FFFFFF"/>
              </w:rPr>
              <w:t>243,0</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5558,7</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5480,5</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B016F0" w:rsidRDefault="00B016F0" w:rsidP="0002641A">
            <w:pPr>
              <w:jc w:val="center"/>
            </w:pPr>
            <w:r>
              <w:rPr>
                <w:rFonts w:ascii="Times New Roman" w:hAnsi="Times New Roman" w:cs="Times New Roman"/>
                <w:sz w:val="28"/>
                <w:shd w:val="clear" w:color="auto" w:fill="FFFFFF"/>
              </w:rPr>
              <w:t>63,2</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620,0</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151,0</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469,0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B016F0" w:rsidRDefault="00B016F0" w:rsidP="00D85080">
            <w:pPr>
              <w:jc w:val="center"/>
            </w:pPr>
            <w:r>
              <w:rPr>
                <w:rFonts w:ascii="Times New Roman" w:hAnsi="Times New Roman" w:cs="Times New Roman"/>
                <w:sz w:val="28"/>
                <w:shd w:val="clear" w:color="auto" w:fill="FFFFFF"/>
              </w:rPr>
              <w:t>7001,8</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B016F0" w:rsidRDefault="00B016F0" w:rsidP="00D85080">
            <w:pPr>
              <w:jc w:val="center"/>
            </w:pPr>
            <w:r>
              <w:rPr>
                <w:rFonts w:ascii="Times New Roman" w:hAnsi="Times New Roman" w:cs="Times New Roman"/>
                <w:sz w:val="28"/>
                <w:shd w:val="clear" w:color="auto" w:fill="FFFFFF"/>
              </w:rPr>
              <w:t>7001,8</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252,5</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trHeight w:val="354"/>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trHeight w:val="354"/>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B016F0" w:rsidRDefault="00B016F0">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B016F0" w:rsidRDefault="00B016F0" w:rsidP="00A520A8">
            <w:pPr>
              <w:jc w:val="center"/>
            </w:pPr>
            <w:r>
              <w:rPr>
                <w:rFonts w:ascii="Times New Roman" w:hAnsi="Times New Roman" w:cs="Times New Roman"/>
                <w:sz w:val="28"/>
              </w:rPr>
              <w:t>19693,8</w:t>
            </w:r>
          </w:p>
        </w:tc>
      </w:tr>
    </w:tbl>
    <w:p w:rsidR="00B016F0" w:rsidRPr="00560283" w:rsidRDefault="00B016F0">
      <w:pPr>
        <w:rPr>
          <w:rFonts w:ascii="Times New Roman" w:hAnsi="Times New Roman" w:cs="Times New Roman"/>
          <w:sz w:val="28"/>
          <w:szCs w:val="28"/>
        </w:rPr>
      </w:pPr>
    </w:p>
    <w:p w:rsidR="00B016F0" w:rsidRPr="00560283" w:rsidRDefault="00B016F0">
      <w:pPr>
        <w:rPr>
          <w:rFonts w:ascii="Times New Roman" w:hAnsi="Times New Roman" w:cs="Times New Roman"/>
          <w:sz w:val="28"/>
          <w:szCs w:val="28"/>
        </w:rPr>
      </w:pPr>
    </w:p>
    <w:p w:rsidR="00B016F0" w:rsidRDefault="00B016F0" w:rsidP="00560283">
      <w:pPr>
        <w:ind w:left="4820"/>
        <w:rPr>
          <w:rFonts w:ascii="Times New Roman" w:hAnsi="Times New Roman" w:cs="Times New Roman"/>
          <w:sz w:val="28"/>
        </w:rPr>
      </w:pPr>
      <w:r>
        <w:rPr>
          <w:rFonts w:ascii="Times New Roman" w:hAnsi="Times New Roman" w:cs="Times New Roman"/>
          <w:sz w:val="28"/>
        </w:rPr>
        <w:t>ПРИЛОЖЕНИЕ № 6</w:t>
      </w:r>
    </w:p>
    <w:p w:rsidR="00B016F0" w:rsidRDefault="00B016F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Default="00B016F0">
      <w:pPr>
        <w:pStyle w:val="af4"/>
        <w:tabs>
          <w:tab w:val="left" w:pos="1065"/>
        </w:tabs>
        <w:jc w:val="left"/>
      </w:pPr>
    </w:p>
    <w:p w:rsidR="00B016F0" w:rsidRDefault="00B016F0">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по </w:t>
      </w:r>
    </w:p>
    <w:p w:rsidR="00B016F0" w:rsidRDefault="00B016F0">
      <w:pPr>
        <w:jc w:val="center"/>
        <w:rPr>
          <w:rFonts w:ascii="Times New Roman" w:hAnsi="Times New Roman" w:cs="Times New Roman"/>
          <w:color w:val="000000"/>
          <w:sz w:val="28"/>
        </w:rPr>
      </w:pPr>
      <w:r>
        <w:rPr>
          <w:rFonts w:ascii="Times New Roman" w:hAnsi="Times New Roman" w:cs="Times New Roman"/>
          <w:color w:val="000000"/>
          <w:sz w:val="28"/>
        </w:rPr>
        <w:t>целевым статьям (муниципальным программам Красногвардейского сельского поселения Каневского района и непрограммным направлениям деятельности) и группам видов расходов классификации расходов бюджета на 2020 год</w:t>
      </w:r>
    </w:p>
    <w:p w:rsidR="00356316" w:rsidRDefault="00356316">
      <w:pPr>
        <w:jc w:val="center"/>
        <w:rPr>
          <w:rFonts w:ascii="Times New Roman" w:hAnsi="Times New Roman" w:cs="Times New Roman"/>
          <w:color w:val="000000"/>
          <w:sz w:val="28"/>
        </w:rPr>
      </w:pPr>
    </w:p>
    <w:p w:rsidR="00B016F0" w:rsidRDefault="00B016F0">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B016F0"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rPr>
              <w:t xml:space="preserve">          </w:t>
            </w:r>
            <w:r>
              <w:rPr>
                <w:rFonts w:ascii="Times New Roman" w:hAnsi="Times New Roman" w:cs="Times New Roman"/>
                <w:sz w:val="28"/>
              </w:rPr>
              <w:t>4</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823006">
            <w:pPr>
              <w:jc w:val="center"/>
            </w:pPr>
            <w:r>
              <w:rPr>
                <w:rFonts w:ascii="Times New Roman" w:hAnsi="Times New Roman" w:cs="Times New Roman"/>
                <w:sz w:val="28"/>
              </w:rPr>
              <w:t>1346,2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B016F0" w:rsidRDefault="00B016F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B016F0" w:rsidRDefault="00B016F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7B599C">
            <w:pPr>
              <w:jc w:val="center"/>
            </w:pPr>
            <w:r>
              <w:rPr>
                <w:rFonts w:ascii="Times New Roman" w:hAnsi="Times New Roman" w:cs="Times New Roman"/>
                <w:sz w:val="28"/>
              </w:rPr>
              <w:t>1155,2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7B599C">
            <w:pPr>
              <w:jc w:val="center"/>
            </w:pPr>
            <w:r>
              <w:rPr>
                <w:rFonts w:ascii="Times New Roman" w:hAnsi="Times New Roman" w:cs="Times New Roman"/>
                <w:sz w:val="28"/>
              </w:rPr>
              <w:t>1155,2</w:t>
            </w:r>
          </w:p>
        </w:tc>
      </w:tr>
      <w:tr w:rsidR="00B016F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760,2</w:t>
            </w:r>
          </w:p>
        </w:tc>
      </w:tr>
      <w:tr w:rsidR="00B016F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2268"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B016F0" w:rsidRPr="006502C9" w:rsidRDefault="00B016F0">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395,0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p w:rsidR="00B016F0" w:rsidRDefault="00B016F0">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370,0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9,0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5480,5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726,1</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726,1</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726,1</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Pr>
                <w:rFonts w:ascii="Times New Roman" w:hAnsi="Times New Roman"/>
                <w:sz w:val="28"/>
                <w:szCs w:val="28"/>
              </w:rPr>
              <w:t>3325,7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(муници</w:t>
            </w:r>
            <w:r>
              <w:rPr>
                <w:rFonts w:ascii="Times New Roman" w:hAnsi="Times New Roman"/>
                <w:sz w:val="28"/>
                <w:szCs w:val="28"/>
              </w:rPr>
              <w:t>-</w:t>
            </w:r>
            <w:r w:rsidRPr="004D7B60">
              <w:rPr>
                <w:rFonts w:ascii="Times New Roman" w:hAnsi="Times New Roman"/>
                <w:sz w:val="28"/>
                <w:szCs w:val="28"/>
              </w:rPr>
              <w:t>пальных) нужд</w:t>
            </w:r>
          </w:p>
        </w:tc>
        <w:tc>
          <w:tcPr>
            <w:tcW w:w="2268"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Pr>
                <w:rFonts w:ascii="Times New Roman" w:hAnsi="Times New Roman"/>
                <w:sz w:val="28"/>
                <w:szCs w:val="28"/>
              </w:rPr>
              <w:t>3325,7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760,0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668,7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E12FB8" w:rsidRDefault="00B016F0">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318,7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318,7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439,0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pPr>
            <w:r>
              <w:rPr>
                <w:rFonts w:ascii="Times New Roman" w:hAnsi="Times New Roman" w:cs="Times New Roman"/>
                <w:sz w:val="28"/>
              </w:rPr>
              <w:t>433,0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433,0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pPr>
            <w:r>
              <w:rPr>
                <w:rFonts w:ascii="Times New Roman" w:hAnsi="Times New Roman" w:cs="Times New Roman"/>
                <w:sz w:val="28"/>
              </w:rPr>
              <w:t>433,0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15393E" w:rsidRDefault="00B016F0">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rPr>
                <w:rFonts w:ascii="Times New Roman" w:hAnsi="Times New Roman" w:cs="Times New Roman"/>
                <w:sz w:val="28"/>
              </w:rPr>
            </w:pPr>
            <w:r>
              <w:rPr>
                <w:rFonts w:ascii="Times New Roman" w:hAnsi="Times New Roman" w:cs="Times New Roman"/>
                <w:sz w:val="28"/>
              </w:rPr>
              <w:t>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15393E" w:rsidRDefault="00B016F0"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B016F0" w:rsidRPr="0015393E" w:rsidRDefault="00B016F0">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rPr>
                <w:rFonts w:ascii="Times New Roman" w:hAnsi="Times New Roman" w:cs="Times New Roman"/>
                <w:sz w:val="28"/>
              </w:rPr>
            </w:pPr>
            <w:r>
              <w:rPr>
                <w:rFonts w:ascii="Times New Roman" w:hAnsi="Times New Roman" w:cs="Times New Roman"/>
                <w:sz w:val="28"/>
              </w:rPr>
              <w:t>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rPr>
                <w:rFonts w:ascii="Times New Roman" w:hAnsi="Times New Roman" w:cs="Times New Roman"/>
                <w:sz w:val="28"/>
              </w:rPr>
            </w:pPr>
            <w:r>
              <w:rPr>
                <w:rFonts w:ascii="Times New Roman" w:hAnsi="Times New Roman" w:cs="Times New Roman"/>
                <w:sz w:val="28"/>
              </w:rPr>
              <w:t>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E703A7">
            <w:pPr>
              <w:jc w:val="center"/>
            </w:pPr>
            <w:r>
              <w:rPr>
                <w:rFonts w:ascii="Times New Roman" w:hAnsi="Times New Roman" w:cs="Times New Roman"/>
                <w:sz w:val="28"/>
              </w:rPr>
              <w:t>7001,8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6176,8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4F29A1">
            <w:pPr>
              <w:jc w:val="center"/>
            </w:pPr>
            <w:r>
              <w:rPr>
                <w:rFonts w:ascii="Times New Roman" w:hAnsi="Times New Roman" w:cs="Times New Roman"/>
                <w:sz w:val="28"/>
              </w:rPr>
              <w:t>5326,8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rsidP="004F29A1">
            <w:pPr>
              <w:jc w:val="center"/>
            </w:pPr>
            <w:r>
              <w:rPr>
                <w:rFonts w:ascii="Times New Roman" w:hAnsi="Times New Roman" w:cs="Times New Roman"/>
                <w:sz w:val="28"/>
              </w:rPr>
              <w:t>5326,8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rsidP="00A4282A">
            <w:pPr>
              <w:jc w:val="center"/>
            </w:pPr>
            <w:r>
              <w:rPr>
                <w:rFonts w:ascii="Times New Roman" w:hAnsi="Times New Roman" w:cs="Times New Roman"/>
                <w:sz w:val="28"/>
              </w:rPr>
              <w:t>50,0</w:t>
            </w:r>
          </w:p>
        </w:tc>
      </w:tr>
      <w:tr w:rsidR="00B016F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4D28E2" w:rsidRDefault="00B016F0"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B016F0" w:rsidRDefault="00B016F0" w:rsidP="00EF14BD">
            <w:pPr>
              <w:jc w:val="center"/>
              <w:rPr>
                <w:rFonts w:ascii="Times New Roman" w:hAnsi="Times New Roman" w:cs="Times New Roman"/>
                <w:sz w:val="28"/>
              </w:rPr>
            </w:pPr>
          </w:p>
        </w:tc>
        <w:tc>
          <w:tcPr>
            <w:tcW w:w="1030" w:type="dxa"/>
            <w:vAlign w:val="center"/>
          </w:tcPr>
          <w:p w:rsidR="00B016F0" w:rsidRDefault="00B016F0" w:rsidP="00EF14BD">
            <w:pPr>
              <w:jc w:val="center"/>
              <w:rPr>
                <w:rFonts w:ascii="Times New Roman" w:hAnsi="Times New Roman" w:cs="Times New Roman"/>
                <w:sz w:val="28"/>
              </w:rPr>
            </w:pPr>
          </w:p>
        </w:tc>
        <w:tc>
          <w:tcPr>
            <w:tcW w:w="1030" w:type="dxa"/>
            <w:vAlign w:val="center"/>
          </w:tcPr>
          <w:p w:rsidR="00B016F0" w:rsidRDefault="00B016F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B016F0" w:rsidRDefault="00B016F0" w:rsidP="00EF14BD">
            <w:pPr>
              <w:jc w:val="center"/>
              <w:rPr>
                <w:rFonts w:ascii="Times New Roman" w:hAnsi="Times New Roman" w:cs="Times New Roman"/>
                <w:sz w:val="28"/>
              </w:rPr>
            </w:pPr>
          </w:p>
        </w:tc>
        <w:tc>
          <w:tcPr>
            <w:tcW w:w="1030" w:type="dxa"/>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B016F0" w:rsidRDefault="00B016F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4F29A1">
            <w:pPr>
              <w:jc w:val="center"/>
            </w:pPr>
            <w:r>
              <w:rPr>
                <w:rFonts w:ascii="Times New Roman" w:hAnsi="Times New Roman" w:cs="Times New Roman"/>
                <w:sz w:val="28"/>
              </w:rPr>
              <w:t>825,0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pacing w:val="14"/>
                <w:sz w:val="28"/>
              </w:rPr>
              <w:t>Муниципальная программа Красногвар-дейского сельского поселения Каневс-кого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252,5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Pr="00020BB0" w:rsidRDefault="00B016F0">
            <w:pPr>
              <w:jc w:val="center"/>
              <w:rPr>
                <w:rFonts w:ascii="Times New Roman" w:hAnsi="Times New Roman" w:cs="Times New Roman"/>
                <w:sz w:val="28"/>
                <w:szCs w:val="28"/>
              </w:rPr>
            </w:pPr>
            <w:r w:rsidRPr="00020BB0">
              <w:rPr>
                <w:rFonts w:ascii="Times New Roman" w:hAnsi="Times New Roman" w:cs="Times New Roman"/>
                <w:sz w:val="28"/>
                <w:szCs w:val="28"/>
              </w:rPr>
              <w:t>247,5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151,0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4D7B60" w:rsidRDefault="00B016F0" w:rsidP="00172A80">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172A80">
              <w:rPr>
                <w:rFonts w:ascii="Times New Roman" w:hAnsi="Times New Roman" w:cs="Times New Roman"/>
                <w:sz w:val="28"/>
                <w:szCs w:val="28"/>
              </w:rPr>
              <w:t>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14 0 0</w:t>
            </w:r>
            <w:r>
              <w:rPr>
                <w:rFonts w:ascii="Times New Roman" w:hAnsi="Times New Roman"/>
                <w:sz w:val="28"/>
                <w:szCs w:val="28"/>
                <w:lang w:val="en-US"/>
              </w:rPr>
              <w:t>0</w:t>
            </w:r>
            <w:r>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5C4A60" w:rsidRDefault="00B016F0" w:rsidP="00172A80">
            <w:pPr>
              <w:rPr>
                <w:rFonts w:ascii="Times New Roman" w:hAnsi="Times New Roman"/>
                <w:sz w:val="28"/>
                <w:szCs w:val="28"/>
              </w:rPr>
            </w:pPr>
            <w:r w:rsidRPr="005C4A60">
              <w:rPr>
                <w:rFonts w:ascii="Times New Roman" w:hAnsi="Times New Roman"/>
                <w:sz w:val="28"/>
                <w:szCs w:val="28"/>
              </w:rPr>
              <w:t>Мероприятия по благоустройству парков, скверов, мест общего пользования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 xml:space="preserve">14 0 01 </w:t>
            </w:r>
            <w:r>
              <w:rPr>
                <w:rFonts w:ascii="Times New Roman" w:hAnsi="Times New Roman"/>
                <w:sz w:val="28"/>
                <w:szCs w:val="28"/>
                <w:lang w:val="en-US"/>
              </w:rPr>
              <w:t>0</w:t>
            </w:r>
            <w:r>
              <w:rPr>
                <w:rFonts w:ascii="Times New Roman" w:hAnsi="Times New Roman"/>
                <w:sz w:val="28"/>
                <w:szCs w:val="28"/>
              </w:rPr>
              <w:t>0</w:t>
            </w:r>
            <w:r>
              <w:rPr>
                <w:rFonts w:ascii="Times New Roman" w:hAnsi="Times New Roman"/>
                <w:sz w:val="28"/>
                <w:szCs w:val="28"/>
                <w:lang w:val="en-US"/>
              </w:rPr>
              <w:t>00</w:t>
            </w:r>
            <w:r>
              <w:rPr>
                <w:rFonts w:ascii="Times New Roman" w:hAnsi="Times New Roman"/>
                <w:sz w:val="28"/>
                <w:szCs w:val="28"/>
              </w:rPr>
              <w:t>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Pr="00C371AF"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5C4A60" w:rsidRDefault="00B016F0" w:rsidP="00FF4557">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F23E15">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p w:rsidR="00B016F0" w:rsidRDefault="00B016F0" w:rsidP="00FF4557">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FF4557">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422A44" w:rsidRDefault="00B016F0" w:rsidP="00356316">
            <w:pPr>
              <w:pStyle w:val="aff0"/>
              <w:jc w:val="both"/>
              <w:rPr>
                <w:rFonts w:ascii="Times New Roman" w:hAnsi="Times New Roman"/>
                <w:sz w:val="28"/>
                <w:szCs w:val="28"/>
              </w:rPr>
            </w:pPr>
            <w:r w:rsidRPr="00422A44">
              <w:rPr>
                <w:rFonts w:ascii="Times New Roman" w:hAnsi="Times New Roman"/>
                <w:sz w:val="28"/>
                <w:szCs w:val="28"/>
              </w:rPr>
              <w:t>Муниципальная  программа                  «Энергосбережение и повышение энергетической эффективности на территории  Красногвардейского сельского</w:t>
            </w:r>
            <w:r w:rsidR="00356316">
              <w:rPr>
                <w:rFonts w:ascii="Times New Roman" w:hAnsi="Times New Roman"/>
                <w:sz w:val="28"/>
                <w:szCs w:val="28"/>
              </w:rPr>
              <w:t xml:space="preserve"> поселения Каневского района </w:t>
            </w:r>
            <w:r w:rsidRPr="00422A44">
              <w:rPr>
                <w:rFonts w:ascii="Times New Roman" w:hAnsi="Times New Roman"/>
                <w:sz w:val="28"/>
                <w:szCs w:val="28"/>
              </w:rPr>
              <w:t>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Pr="00422A44" w:rsidRDefault="00B016F0"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6F7054">
            <w:pPr>
              <w:rPr>
                <w:rFonts w:ascii="Times New Roman" w:hAnsi="Times New Roman"/>
                <w:sz w:val="28"/>
                <w:szCs w:val="28"/>
              </w:rPr>
            </w:pPr>
            <w:r w:rsidRPr="00F64486">
              <w:rPr>
                <w:rFonts w:ascii="Times New Roman" w:hAnsi="Times New Roman"/>
                <w:sz w:val="28"/>
                <w:szCs w:val="28"/>
              </w:rPr>
              <w:t>Основное мероприятие</w:t>
            </w:r>
            <w:r w:rsidR="00356316">
              <w:rPr>
                <w:rFonts w:ascii="Times New Roman" w:hAnsi="Times New Roman"/>
                <w:sz w:val="28"/>
                <w:szCs w:val="28"/>
              </w:rPr>
              <w:t xml:space="preserve"> на</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sidR="00356316">
              <w:rPr>
                <w:rFonts w:ascii="Times New Roman" w:hAnsi="Times New Roman"/>
                <w:sz w:val="28"/>
                <w:szCs w:val="28"/>
              </w:rPr>
              <w:t>на</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356316" w:rsidP="00DD4D3A">
            <w:pPr>
              <w:rPr>
                <w:rFonts w:ascii="Times New Roman" w:hAnsi="Times New Roman"/>
                <w:sz w:val="28"/>
                <w:szCs w:val="28"/>
              </w:rPr>
            </w:pPr>
            <w:r>
              <w:rPr>
                <w:rFonts w:ascii="Times New Roman" w:hAnsi="Times New Roman"/>
                <w:sz w:val="28"/>
                <w:szCs w:val="28"/>
              </w:rPr>
              <w:t>Основное мероприятие</w:t>
            </w:r>
            <w:r w:rsidR="00B016F0">
              <w:rPr>
                <w:rFonts w:ascii="Times New Roman" w:hAnsi="Times New Roman"/>
                <w:sz w:val="28"/>
                <w:szCs w:val="28"/>
              </w:rPr>
              <w:t xml:space="preserve"> на о</w:t>
            </w:r>
            <w:r w:rsidR="00B016F0"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9A2808">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6D5D23" w:rsidRDefault="00B016F0"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8154B9">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780038">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6A3182">
            <w:pPr>
              <w:jc w:val="center"/>
            </w:pPr>
            <w:r>
              <w:rPr>
                <w:rFonts w:ascii="Times New Roman" w:hAnsi="Times New Roman" w:cs="Times New Roman"/>
                <w:sz w:val="28"/>
                <w:shd w:val="clear" w:color="auto" w:fill="FFFFFF"/>
              </w:rPr>
              <w:t>3693,0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3428,0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3428,0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3048,0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Резервный фонд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B016F0" w:rsidRPr="008154B9" w:rsidRDefault="00B016F0" w:rsidP="00FB342A">
            <w:pPr>
              <w:rPr>
                <w:rFonts w:ascii="Times New Roman" w:hAnsi="Times New Roman" w:cs="Times New Roman"/>
                <w:sz w:val="28"/>
                <w:szCs w:val="28"/>
              </w:rPr>
            </w:pPr>
            <w:r w:rsidRPr="008154B9">
              <w:rPr>
                <w:rFonts w:ascii="Times New Roman" w:hAnsi="Times New Roman" w:cs="Times New Roman"/>
                <w:sz w:val="28"/>
                <w:szCs w:val="28"/>
              </w:rPr>
              <w:t>Обеспечение деятельности администрации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B342A">
            <w:pPr>
              <w:rPr>
                <w:rFonts w:ascii="Times New Roman" w:hAnsi="Times New Roman" w:cs="Times New Roman"/>
                <w:sz w:val="28"/>
              </w:rPr>
            </w:pPr>
            <w:r w:rsidRPr="008154B9">
              <w:rPr>
                <w:rFonts w:ascii="Times New Roman" w:hAnsi="Times New Roman" w:cs="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243,0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243,0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243,0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Pr="00172A80" w:rsidRDefault="00B016F0" w:rsidP="00172A80">
            <w:pPr>
              <w:ind w:right="-108"/>
              <w:jc w:val="center"/>
              <w:rPr>
                <w:sz w:val="24"/>
              </w:rPr>
            </w:pPr>
            <w:r>
              <w:rPr>
                <w:rFonts w:ascii="Times New Roman" w:hAnsi="Times New Roman" w:cs="Times New Roman"/>
                <w:sz w:val="24"/>
                <w:shd w:val="clear" w:color="auto" w:fill="FFFFFF"/>
              </w:rPr>
              <w:t>19693,8</w:t>
            </w:r>
          </w:p>
        </w:tc>
      </w:tr>
    </w:tbl>
    <w:p w:rsidR="00B016F0" w:rsidRDefault="00B016F0" w:rsidP="00172A80">
      <w:pPr>
        <w:ind w:left="4820"/>
        <w:rPr>
          <w:rFonts w:ascii="Times New Roman" w:hAnsi="Times New Roman" w:cs="Times New Roman"/>
          <w:sz w:val="28"/>
        </w:rPr>
      </w:pPr>
    </w:p>
    <w:p w:rsidR="00B016F0" w:rsidRDefault="00B016F0" w:rsidP="00172A80">
      <w:pPr>
        <w:ind w:left="4820"/>
        <w:rPr>
          <w:rFonts w:ascii="Times New Roman" w:hAnsi="Times New Roman" w:cs="Times New Roman"/>
          <w:sz w:val="28"/>
        </w:rPr>
      </w:pPr>
    </w:p>
    <w:p w:rsidR="00B016F0" w:rsidRDefault="00B016F0" w:rsidP="00172A80">
      <w:pPr>
        <w:ind w:left="4820"/>
        <w:rPr>
          <w:rFonts w:ascii="Times New Roman" w:hAnsi="Times New Roman" w:cs="Times New Roman"/>
          <w:sz w:val="28"/>
        </w:rPr>
      </w:pPr>
      <w:r>
        <w:rPr>
          <w:rFonts w:ascii="Times New Roman" w:hAnsi="Times New Roman" w:cs="Times New Roman"/>
          <w:sz w:val="28"/>
        </w:rPr>
        <w:t>ПРИЛОЖЕНИЕ № 7</w:t>
      </w:r>
    </w:p>
    <w:p w:rsidR="00B016F0" w:rsidRDefault="00B016F0"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Pr="00172A80" w:rsidRDefault="00B016F0">
      <w:pPr>
        <w:rPr>
          <w:rFonts w:ascii="Times New Roman" w:hAnsi="Times New Roman" w:cs="Times New Roman"/>
          <w:sz w:val="28"/>
          <w:szCs w:val="28"/>
        </w:rPr>
      </w:pPr>
    </w:p>
    <w:p w:rsidR="00B016F0" w:rsidRDefault="00B016F0">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B016F0" w:rsidRDefault="00B016F0">
      <w:pPr>
        <w:jc w:val="center"/>
        <w:rPr>
          <w:rFonts w:ascii="Times New Roman" w:hAnsi="Times New Roman" w:cs="Times New Roman"/>
          <w:color w:val="000000"/>
          <w:sz w:val="28"/>
        </w:rPr>
      </w:pPr>
      <w:r>
        <w:rPr>
          <w:rFonts w:ascii="Times New Roman" w:hAnsi="Times New Roman" w:cs="Times New Roman"/>
          <w:color w:val="000000"/>
          <w:sz w:val="28"/>
        </w:rPr>
        <w:t>Красногвардейского сельского поселения Каневского района на 2020 год</w:t>
      </w:r>
    </w:p>
    <w:p w:rsidR="00B016F0" w:rsidRDefault="00B016F0">
      <w:pPr>
        <w:jc w:val="center"/>
        <w:rPr>
          <w:rFonts w:ascii="Times New Roman" w:hAnsi="Times New Roman" w:cs="Times New Roman"/>
          <w:color w:val="000000"/>
          <w:sz w:val="28"/>
        </w:rPr>
      </w:pPr>
    </w:p>
    <w:p w:rsidR="00B016F0" w:rsidRDefault="00B016F0">
      <w:pPr>
        <w:jc w:val="right"/>
        <w:rPr>
          <w:rFonts w:ascii="Times New Roman" w:hAnsi="Times New Roman" w:cs="Times New Roman"/>
          <w:sz w:val="28"/>
        </w:rPr>
      </w:pPr>
      <w:r>
        <w:rPr>
          <w:rFonts w:ascii="Times New Roman" w:hAnsi="Times New Roman" w:cs="Times New Roman"/>
          <w:color w:val="000000"/>
          <w:sz w:val="28"/>
        </w:rPr>
        <w:t>тыс.руб.</w:t>
      </w:r>
    </w:p>
    <w:tbl>
      <w:tblPr>
        <w:tblW w:w="9923" w:type="dxa"/>
        <w:tblInd w:w="108" w:type="dxa"/>
        <w:tblLayout w:type="fixed"/>
        <w:tblLook w:val="0000"/>
      </w:tblPr>
      <w:tblGrid>
        <w:gridCol w:w="4111"/>
        <w:gridCol w:w="898"/>
        <w:gridCol w:w="661"/>
        <w:gridCol w:w="709"/>
        <w:gridCol w:w="1921"/>
        <w:gridCol w:w="593"/>
        <w:gridCol w:w="1030"/>
      </w:tblGrid>
      <w:tr w:rsidR="00B016F0"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ПР</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rPr>
              <w:t xml:space="preserve">          </w:t>
            </w:r>
            <w:r>
              <w:rPr>
                <w:rFonts w:ascii="Times New Roman" w:hAnsi="Times New Roman" w:cs="Times New Roman"/>
                <w:sz w:val="28"/>
              </w:rPr>
              <w:t>7</w:t>
            </w:r>
          </w:p>
        </w:tc>
      </w:tr>
      <w:tr w:rsidR="00B016F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8955DC">
            <w:pPr>
              <w:rPr>
                <w:rFonts w:ascii="Times New Roman" w:hAnsi="Times New Roman" w:cs="Times New Roman"/>
                <w:sz w:val="28"/>
              </w:rPr>
            </w:pPr>
            <w:r>
              <w:rPr>
                <w:rFonts w:ascii="Times New Roman" w:hAnsi="Times New Roman" w:cs="Times New Roman"/>
                <w:sz w:val="28"/>
              </w:rPr>
              <w:t>Администрация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E32229">
            <w:pPr>
              <w:jc w:val="center"/>
            </w:pPr>
            <w:r>
              <w:rPr>
                <w:rFonts w:ascii="Times New Roman" w:hAnsi="Times New Roman" w:cs="Times New Roman"/>
                <w:sz w:val="28"/>
                <w:shd w:val="clear" w:color="auto" w:fill="FFFFFF"/>
              </w:rPr>
              <w:t>19693,8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5977,8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CF7B7B">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CF7B7B">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016F0" w:rsidRDefault="00B016F0" w:rsidP="007A1439">
            <w:pPr>
              <w:jc w:val="center"/>
            </w:pPr>
            <w:r>
              <w:rPr>
                <w:rFonts w:ascii="Times New Roman" w:hAnsi="Times New Roman" w:cs="Times New Roman"/>
                <w:sz w:val="28"/>
                <w:shd w:val="clear" w:color="auto" w:fill="FFFFFF"/>
              </w:rPr>
              <w:t>3048,0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контрольносчетных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Обеспечение функциониро-вания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Резервный фонд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BF22CB">
            <w:pPr>
              <w:jc w:val="center"/>
            </w:pPr>
            <w:r>
              <w:rPr>
                <w:rFonts w:ascii="Times New Roman" w:hAnsi="Times New Roman" w:cs="Times New Roman"/>
                <w:sz w:val="28"/>
                <w:shd w:val="clear" w:color="auto" w:fill="FFFFFF"/>
              </w:rPr>
              <w:t>1759,0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Образование и организация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Pr="00EB1336" w:rsidRDefault="00B016F0" w:rsidP="00BF22CB">
            <w:pPr>
              <w:jc w:val="center"/>
              <w:rPr>
                <w:rFonts w:ascii="Times New Roman" w:hAnsi="Times New Roman" w:cs="Times New Roman"/>
                <w:sz w:val="28"/>
                <w:szCs w:val="28"/>
              </w:rPr>
            </w:pPr>
            <w:r w:rsidRPr="00EB1336">
              <w:rPr>
                <w:rFonts w:ascii="Times New Roman" w:hAnsi="Times New Roman" w:cs="Times New Roman"/>
                <w:sz w:val="28"/>
                <w:szCs w:val="28"/>
              </w:rPr>
              <w:t>13</w:t>
            </w:r>
            <w:r>
              <w:rPr>
                <w:rFonts w:ascii="Times New Roman" w:hAnsi="Times New Roman" w:cs="Times New Roman"/>
                <w:sz w:val="28"/>
                <w:szCs w:val="28"/>
              </w:rPr>
              <w:t>46</w:t>
            </w:r>
            <w:r w:rsidRPr="00EB1336">
              <w:rPr>
                <w:rFonts w:ascii="Times New Roman" w:hAnsi="Times New Roman" w:cs="Times New Roman"/>
                <w:sz w:val="28"/>
                <w:szCs w:val="28"/>
              </w:rPr>
              <w:t>,2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417AF4">
            <w:pPr>
              <w:jc w:val="center"/>
            </w:pPr>
            <w:r>
              <w:rPr>
                <w:rFonts w:ascii="Times New Roman" w:hAnsi="Times New Roman" w:cs="Times New Roman"/>
                <w:sz w:val="28"/>
                <w:shd w:val="clear" w:color="auto" w:fill="FFFFFF"/>
              </w:rPr>
              <w:t>1155,2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417AF4">
            <w:pPr>
              <w:jc w:val="center"/>
            </w:pPr>
            <w:r>
              <w:rPr>
                <w:rFonts w:ascii="Times New Roman" w:hAnsi="Times New Roman" w:cs="Times New Roman"/>
                <w:sz w:val="28"/>
                <w:shd w:val="clear" w:color="auto" w:fill="FFFFFF"/>
              </w:rPr>
              <w:t>1155,2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760,2</w:t>
            </w:r>
          </w:p>
        </w:tc>
      </w:tr>
      <w:tr w:rsidR="00B016F0" w:rsidTr="008955DC">
        <w:trPr>
          <w:trHeight w:val="315"/>
        </w:trPr>
        <w:tc>
          <w:tcPr>
            <w:tcW w:w="4111" w:type="dxa"/>
            <w:tcBorders>
              <w:left w:val="single" w:sz="2" w:space="0" w:color="000000"/>
              <w:bottom w:val="single" w:sz="2" w:space="0" w:color="000000"/>
              <w:right w:val="single" w:sz="2" w:space="0" w:color="000000"/>
            </w:tcBorders>
            <w:vAlign w:val="center"/>
          </w:tcPr>
          <w:p w:rsidR="00B016F0" w:rsidRDefault="00B016F0"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898" w:type="dxa"/>
            <w:tcBorders>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395,0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370,0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356316" w:rsidRDefault="00B016F0" w:rsidP="00356316">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Pr="00F23E15">
              <w:rPr>
                <w:rFonts w:ascii="Times New Roman" w:hAnsi="Times New Roman" w:cs="Times New Roman"/>
                <w:sz w:val="28"/>
                <w:szCs w:val="28"/>
              </w:rPr>
              <w:t>среднего предпринима</w:t>
            </w:r>
            <w:r w:rsidR="00356316">
              <w:rPr>
                <w:rFonts w:ascii="Times New Roman" w:hAnsi="Times New Roman" w:cs="Times New Roman"/>
                <w:sz w:val="28"/>
                <w:szCs w:val="28"/>
              </w:rPr>
              <w:t>-</w:t>
            </w:r>
            <w:r w:rsidRPr="00F23E15">
              <w:rPr>
                <w:rFonts w:ascii="Times New Roman" w:hAnsi="Times New Roman" w:cs="Times New Roman"/>
                <w:sz w:val="28"/>
                <w:szCs w:val="28"/>
              </w:rPr>
              <w:t>тельства в Красногвардейском сельском поселении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F23E15" w:rsidRDefault="00356316" w:rsidP="00C26AC3">
            <w:pPr>
              <w:rPr>
                <w:rFonts w:ascii="Times New Roman" w:hAnsi="Times New Roman" w:cs="Times New Roman"/>
                <w:sz w:val="28"/>
                <w:szCs w:val="28"/>
              </w:rPr>
            </w:pPr>
            <w:r>
              <w:rPr>
                <w:rFonts w:ascii="Times New Roman" w:hAnsi="Times New Roman" w:cs="Times New Roman"/>
                <w:sz w:val="28"/>
                <w:szCs w:val="28"/>
              </w:rPr>
              <w:t>Мероприятие</w:t>
            </w:r>
            <w:r w:rsidR="00B016F0" w:rsidRPr="00F23E15">
              <w:rPr>
                <w:rFonts w:ascii="Times New Roman" w:hAnsi="Times New Roman" w:cs="Times New Roman"/>
                <w:sz w:val="28"/>
                <w:szCs w:val="28"/>
              </w:rPr>
              <w:t xml:space="preserve"> по информа</w:t>
            </w:r>
            <w:r>
              <w:rPr>
                <w:rFonts w:ascii="Times New Roman" w:hAnsi="Times New Roman" w:cs="Times New Roman"/>
                <w:sz w:val="28"/>
                <w:szCs w:val="28"/>
              </w:rPr>
              <w:t>-</w:t>
            </w:r>
            <w:r w:rsidR="00B016F0" w:rsidRPr="00F23E15">
              <w:rPr>
                <w:rFonts w:ascii="Times New Roman" w:hAnsi="Times New Roman" w:cs="Times New Roman"/>
                <w:sz w:val="28"/>
                <w:szCs w:val="28"/>
              </w:rPr>
              <w:t>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F23E15" w:rsidRDefault="00B016F0"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F23E15" w:rsidRDefault="00B016F0" w:rsidP="00C26AC3">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w:t>
            </w:r>
            <w:r w:rsidR="00356316">
              <w:rPr>
                <w:rFonts w:ascii="Times New Roman" w:hAnsi="Times New Roman" w:cs="Times New Roman"/>
                <w:sz w:val="28"/>
                <w:szCs w:val="28"/>
              </w:rPr>
              <w:t>-венных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-ных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-ных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22A44" w:rsidRDefault="00356316" w:rsidP="00356316">
            <w:pPr>
              <w:pStyle w:val="aff0"/>
              <w:jc w:val="both"/>
              <w:rPr>
                <w:rFonts w:ascii="Times New Roman" w:hAnsi="Times New Roman"/>
                <w:sz w:val="28"/>
                <w:szCs w:val="28"/>
              </w:rPr>
            </w:pPr>
            <w:r>
              <w:rPr>
                <w:rFonts w:ascii="Times New Roman" w:hAnsi="Times New Roman"/>
                <w:sz w:val="28"/>
                <w:szCs w:val="28"/>
              </w:rPr>
              <w:t>Муниципальная</w:t>
            </w:r>
            <w:r w:rsidR="00B016F0" w:rsidRPr="00422A44">
              <w:rPr>
                <w:rFonts w:ascii="Times New Roman" w:hAnsi="Times New Roman"/>
                <w:sz w:val="28"/>
                <w:szCs w:val="28"/>
              </w:rPr>
              <w:t xml:space="preserve"> программа                  «Энергосбережение и повышение энергетической эффективности на территории  Красногвардейского сельского поселения Каневского района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Pr="00422A44" w:rsidRDefault="00B016F0"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w:t>
            </w:r>
            <w:r w:rsidRPr="00F23E15">
              <w:rPr>
                <w:rFonts w:ascii="Times New Roman" w:hAnsi="Times New Roman" w:cs="Times New Roman"/>
                <w:sz w:val="28"/>
                <w:szCs w:val="28"/>
              </w:rPr>
              <w:t xml:space="preserve">ных </w:t>
            </w:r>
            <w:r w:rsidR="00356316">
              <w:rPr>
                <w:rFonts w:ascii="Times New Roman" w:hAnsi="Times New Roman" w:cs="Times New Roman"/>
                <w:sz w:val="28"/>
                <w:szCs w:val="28"/>
              </w:rPr>
              <w:t>(муници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-ных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-ных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w:t>
            </w:r>
            <w:r w:rsidR="00356316">
              <w:rPr>
                <w:rFonts w:ascii="Times New Roman" w:hAnsi="Times New Roman" w:cs="Times New Roman"/>
                <w:sz w:val="28"/>
                <w:szCs w:val="28"/>
              </w:rPr>
              <w:t>-</w:t>
            </w:r>
            <w:r w:rsidRPr="008154B9">
              <w:rPr>
                <w:rFonts w:ascii="Times New Roman" w:hAnsi="Times New Roman" w:cs="Times New Roman"/>
                <w:sz w:val="28"/>
                <w:szCs w:val="28"/>
              </w:rPr>
              <w:t>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w:t>
            </w:r>
            <w:r w:rsidR="00356316">
              <w:rPr>
                <w:rFonts w:ascii="Times New Roman" w:hAnsi="Times New Roman" w:cs="Times New Roman"/>
                <w:sz w:val="28"/>
                <w:szCs w:val="28"/>
              </w:rPr>
              <w:t>-</w:t>
            </w:r>
            <w:r w:rsidRPr="008154B9">
              <w:rPr>
                <w:rFonts w:ascii="Times New Roman" w:hAnsi="Times New Roman" w:cs="Times New Roman"/>
                <w:sz w:val="28"/>
                <w:szCs w:val="28"/>
              </w:rPr>
              <w:t>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-ных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6D5D23" w:rsidRDefault="00B016F0"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-ных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w:t>
            </w:r>
            <w:r w:rsidR="00356316">
              <w:rPr>
                <w:rFonts w:ascii="Times New Roman" w:hAnsi="Times New Roman" w:cs="Times New Roman"/>
                <w:sz w:val="28"/>
                <w:szCs w:val="28"/>
              </w:rPr>
              <w:t>-ных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Мобилизационная и вневойско-вая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Национальная безопасность и правоохранительная деятель-ность</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5558,7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955DC" w:rsidRDefault="00B016F0" w:rsidP="008955D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5480,5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5161,8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4401,8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726,1</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726,1</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EB1C33">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автомо</w:t>
            </w:r>
            <w:r>
              <w:rPr>
                <w:rFonts w:ascii="Times New Roman" w:hAnsi="Times New Roman"/>
                <w:sz w:val="28"/>
                <w:szCs w:val="28"/>
              </w:rPr>
              <w:t xml:space="preserve">-бильных дорог общего пользо-вания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250D4B">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w:t>
            </w:r>
            <w:r w:rsidR="00356316">
              <w:rPr>
                <w:rFonts w:ascii="Times New Roman" w:hAnsi="Times New Roman" w:cs="Times New Roman"/>
                <w:sz w:val="28"/>
              </w:rPr>
              <w:t xml:space="preserve">ловиях софинансирования в 2020 </w:t>
            </w:r>
            <w:r>
              <w:rPr>
                <w:rFonts w:ascii="Times New Roman" w:hAnsi="Times New Roman" w:cs="Times New Roman"/>
                <w:sz w:val="28"/>
              </w:rPr>
              <w:t>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760,0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6D4B53">
            <w:pPr>
              <w:jc w:val="center"/>
            </w:pPr>
            <w:r>
              <w:rPr>
                <w:rFonts w:ascii="Times New Roman" w:hAnsi="Times New Roman" w:cs="Times New Roman"/>
                <w:sz w:val="28"/>
                <w:shd w:val="clear" w:color="auto" w:fill="FFFFFF"/>
              </w:rPr>
              <w:t>410,0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B016F0" w:rsidRPr="000824AD" w:rsidRDefault="00B016F0" w:rsidP="005B24E4">
            <w:pPr>
              <w:rPr>
                <w:rFonts w:ascii="Times New Roman" w:hAnsi="Times New Roman"/>
                <w:sz w:val="28"/>
                <w:szCs w:val="28"/>
              </w:rPr>
            </w:pPr>
            <w:r w:rsidRPr="000824AD">
              <w:rPr>
                <w:rFonts w:ascii="Times New Roman" w:hAnsi="Times New Roman"/>
                <w:sz w:val="28"/>
                <w:szCs w:val="28"/>
              </w:rPr>
              <w:t>Обеспечение деятельности администрации Красногвар</w:t>
            </w:r>
            <w:r>
              <w:rPr>
                <w:rFonts w:ascii="Times New Roman" w:hAnsi="Times New Roman"/>
                <w:sz w:val="28"/>
                <w:szCs w:val="28"/>
              </w:rPr>
              <w:t>-</w:t>
            </w:r>
            <w:r w:rsidRPr="000824AD">
              <w:rPr>
                <w:rFonts w:ascii="Times New Roman" w:hAnsi="Times New Roman"/>
                <w:sz w:val="28"/>
                <w:szCs w:val="28"/>
              </w:rPr>
              <w:t>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rPr>
                <w:rFonts w:ascii="Times New Roman" w:hAnsi="Times New Roman" w:cs="Times New Roman"/>
                <w:sz w:val="28"/>
              </w:rPr>
            </w:pPr>
            <w:r w:rsidRPr="000824AD">
              <w:rPr>
                <w:rFonts w:ascii="Times New Roman" w:hAnsi="Times New Roman"/>
                <w:sz w:val="28"/>
                <w:szCs w:val="28"/>
              </w:rPr>
              <w:t>Отдельные непрограммные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rPr>
                <w:rFonts w:ascii="Times New Roman" w:hAnsi="Times New Roman" w:cs="Times New Roman"/>
                <w:sz w:val="28"/>
              </w:rPr>
            </w:pPr>
            <w:r w:rsidRPr="000824AD">
              <w:rPr>
                <w:rFonts w:ascii="Times New Roman" w:hAnsi="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w:t>
            </w:r>
            <w:r>
              <w:rPr>
                <w:rFonts w:ascii="Times New Roman" w:hAnsi="Times New Roman"/>
                <w:sz w:val="28"/>
                <w:szCs w:val="28"/>
              </w:rPr>
              <w:t>-</w:t>
            </w:r>
            <w:r w:rsidRPr="000824AD">
              <w:rPr>
                <w:rFonts w:ascii="Times New Roman" w:hAnsi="Times New Roman"/>
                <w:sz w:val="28"/>
                <w:szCs w:val="28"/>
              </w:rPr>
              <w:t>вания,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rPr>
                <w:rFonts w:ascii="Times New Roman" w:hAnsi="Times New Roman" w:cs="Times New Roman"/>
                <w:sz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620,0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151,0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151,0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13 0 03 00000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Pr="00A8047D" w:rsidRDefault="00B016F0">
            <w:pPr>
              <w:jc w:val="cente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Pr="00A8047D" w:rsidRDefault="00B016F0">
            <w:pPr>
              <w:jc w:val="center"/>
              <w:rPr>
                <w:rFonts w:ascii="Times New Roman" w:hAnsi="Times New Roman" w:cs="Times New Roman"/>
                <w:sz w:val="28"/>
              </w:rP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469,0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15393E" w:rsidRDefault="00B016F0" w:rsidP="00C12D63">
            <w:pPr>
              <w:rPr>
                <w:rFonts w:ascii="Times New Roman" w:hAnsi="Times New Roman" w:cs="Times New Roman"/>
                <w:sz w:val="28"/>
              </w:rPr>
            </w:pPr>
            <w:r w:rsidRPr="0015393E">
              <w:rPr>
                <w:rFonts w:ascii="Times New Roman" w:hAnsi="Times New Roman" w:cs="Times New Roman"/>
                <w:sz w:val="28"/>
                <w:szCs w:val="28"/>
              </w:rPr>
              <w:t>Мероприятия по благоуст</w:t>
            </w:r>
            <w:r w:rsidR="00356316">
              <w:rPr>
                <w:rFonts w:ascii="Times New Roman" w:hAnsi="Times New Roman" w:cs="Times New Roman"/>
                <w:sz w:val="28"/>
                <w:szCs w:val="28"/>
              </w:rPr>
              <w:t>-</w:t>
            </w:r>
            <w:r w:rsidRPr="0015393E">
              <w:rPr>
                <w:rFonts w:ascii="Times New Roman" w:hAnsi="Times New Roman" w:cs="Times New Roman"/>
                <w:sz w:val="28"/>
                <w:szCs w:val="28"/>
              </w:rPr>
              <w:t>ройству территории Красногва</w:t>
            </w:r>
            <w:r w:rsidR="00C71A91">
              <w:rPr>
                <w:rFonts w:ascii="Times New Roman" w:hAnsi="Times New Roman" w:cs="Times New Roman"/>
                <w:sz w:val="28"/>
                <w:szCs w:val="28"/>
              </w:rPr>
              <w:t>-</w:t>
            </w:r>
            <w:r w:rsidRPr="0015393E">
              <w:rPr>
                <w:rFonts w:ascii="Times New Roman" w:hAnsi="Times New Roman" w:cs="Times New Roman"/>
                <w:sz w:val="28"/>
                <w:szCs w:val="28"/>
              </w:rPr>
              <w:t>рдейского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C71A91" w:rsidRDefault="00B016F0" w:rsidP="00C71A91">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8955DC">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8955DC">
              <w:rPr>
                <w:rFonts w:ascii="Times New Roman" w:hAnsi="Times New Roman" w:cs="Times New Roman"/>
                <w:sz w:val="28"/>
                <w:szCs w:val="28"/>
              </w:rPr>
              <w:t>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14 0 00 00000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5C4A60" w:rsidRDefault="00B016F0" w:rsidP="000E4A53">
            <w:pPr>
              <w:rPr>
                <w:rFonts w:ascii="Times New Roman" w:hAnsi="Times New Roman"/>
                <w:sz w:val="28"/>
                <w:szCs w:val="28"/>
              </w:rPr>
            </w:pPr>
            <w:r w:rsidRPr="005C4A60">
              <w:rPr>
                <w:rFonts w:ascii="Times New Roman" w:hAnsi="Times New Roman"/>
                <w:sz w:val="28"/>
                <w:szCs w:val="28"/>
              </w:rPr>
              <w:t>Мероприятия по благоуст</w:t>
            </w:r>
            <w:r>
              <w:rPr>
                <w:rFonts w:ascii="Times New Roman" w:hAnsi="Times New Roman"/>
                <w:sz w:val="28"/>
                <w:szCs w:val="28"/>
              </w:rPr>
              <w:t>-</w:t>
            </w:r>
            <w:r w:rsidRPr="005C4A60">
              <w:rPr>
                <w:rFonts w:ascii="Times New Roman" w:hAnsi="Times New Roman"/>
                <w:sz w:val="28"/>
                <w:szCs w:val="28"/>
              </w:rPr>
              <w:t xml:space="preserve">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14 0 01 00000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5C4A60" w:rsidRDefault="00B016F0" w:rsidP="000E4A53">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A8047D">
            <w:pPr>
              <w:jc w:val="center"/>
            </w:pPr>
            <w:r>
              <w:rPr>
                <w:rFonts w:ascii="Times New Roman" w:hAnsi="Times New Roman" w:cs="Times New Roman"/>
                <w:sz w:val="28"/>
                <w:shd w:val="clear" w:color="auto" w:fill="FFFFFF"/>
              </w:rPr>
              <w:t>7001,8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A8047D">
            <w:pPr>
              <w:jc w:val="center"/>
            </w:pPr>
            <w:r>
              <w:rPr>
                <w:rFonts w:ascii="Times New Roman" w:hAnsi="Times New Roman" w:cs="Times New Roman"/>
                <w:sz w:val="28"/>
                <w:shd w:val="clear" w:color="auto" w:fill="FFFFFF"/>
              </w:rPr>
              <w:t>7001,8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A8047D">
            <w:pPr>
              <w:jc w:val="center"/>
            </w:pPr>
            <w:r>
              <w:rPr>
                <w:rFonts w:ascii="Times New Roman" w:hAnsi="Times New Roman" w:cs="Times New Roman"/>
                <w:sz w:val="28"/>
                <w:shd w:val="clear" w:color="auto" w:fill="FFFFFF"/>
              </w:rPr>
              <w:t>7001,8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067028">
            <w:pPr>
              <w:jc w:val="center"/>
            </w:pPr>
            <w:r>
              <w:rPr>
                <w:rFonts w:ascii="Times New Roman" w:hAnsi="Times New Roman" w:cs="Times New Roman"/>
                <w:sz w:val="28"/>
                <w:shd w:val="clear" w:color="auto" w:fill="FFFFFF"/>
              </w:rPr>
              <w:t>6176,8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1F2D75">
            <w:pPr>
              <w:jc w:val="center"/>
            </w:pPr>
            <w:r>
              <w:rPr>
                <w:rFonts w:ascii="Times New Roman" w:hAnsi="Times New Roman" w:cs="Times New Roman"/>
                <w:sz w:val="28"/>
                <w:shd w:val="clear" w:color="auto" w:fill="FFFFFF"/>
              </w:rPr>
              <w:t>5326,8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1F2D75">
            <w:pPr>
              <w:jc w:val="center"/>
            </w:pPr>
            <w:r>
              <w:rPr>
                <w:rFonts w:ascii="Times New Roman" w:hAnsi="Times New Roman" w:cs="Times New Roman"/>
                <w:sz w:val="28"/>
                <w:shd w:val="clear" w:color="auto" w:fill="FFFFFF"/>
              </w:rPr>
              <w:t>5326,8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067028">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28E2" w:rsidRDefault="00B016F0">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825,0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pPr>
            <w:r>
              <w:rPr>
                <w:rFonts w:ascii="Times New Roman" w:hAnsi="Times New Roman" w:cs="Times New Roman"/>
                <w:sz w:val="28"/>
                <w:shd w:val="clear" w:color="auto" w:fill="FFFFFF"/>
              </w:rPr>
              <w:t>810,0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pPr>
            <w:r>
              <w:rPr>
                <w:rFonts w:ascii="Times New Roman" w:hAnsi="Times New Roman" w:cs="Times New Roman"/>
                <w:sz w:val="28"/>
                <w:shd w:val="clear" w:color="auto" w:fill="FFFFFF"/>
              </w:rPr>
              <w:t>810,0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252,5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внутреннего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74117B">
            <w:pPr>
              <w:jc w:val="center"/>
            </w:pPr>
            <w:r>
              <w:rPr>
                <w:rFonts w:ascii="Times New Roman" w:hAnsi="Times New Roman" w:cs="Times New Roman"/>
                <w:sz w:val="28"/>
              </w:rPr>
              <w:t>19693,8</w:t>
            </w:r>
          </w:p>
        </w:tc>
      </w:tr>
    </w:tbl>
    <w:p w:rsidR="00B016F0" w:rsidRPr="005A1A49" w:rsidRDefault="00B016F0">
      <w:pPr>
        <w:rPr>
          <w:rFonts w:ascii="Times New Roman" w:hAnsi="Times New Roman" w:cs="Times New Roman"/>
          <w:sz w:val="28"/>
          <w:szCs w:val="28"/>
        </w:rPr>
      </w:pPr>
    </w:p>
    <w:p w:rsidR="00B016F0" w:rsidRDefault="00B016F0" w:rsidP="005A1A49">
      <w:pPr>
        <w:ind w:left="4820"/>
        <w:rPr>
          <w:rFonts w:ascii="Times New Roman" w:hAnsi="Times New Roman" w:cs="Times New Roman"/>
          <w:sz w:val="28"/>
        </w:rPr>
      </w:pPr>
      <w:r>
        <w:rPr>
          <w:rFonts w:ascii="Times New Roman" w:hAnsi="Times New Roman" w:cs="Times New Roman"/>
          <w:sz w:val="28"/>
        </w:rPr>
        <w:t>ПРИЛОЖЕНИЕ № 8</w:t>
      </w:r>
    </w:p>
    <w:p w:rsidR="00B016F0" w:rsidRDefault="00B016F0"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5A1A49" w:rsidRDefault="00B016F0"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Default="00B016F0">
      <w:pPr>
        <w:jc w:val="center"/>
        <w:rPr>
          <w:rFonts w:ascii="Times New Roman" w:hAnsi="Times New Roman" w:cs="Times New Roman"/>
          <w:sz w:val="28"/>
        </w:rPr>
      </w:pPr>
    </w:p>
    <w:p w:rsidR="00B016F0" w:rsidRDefault="00B016F0">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B016F0" w:rsidRDefault="00B016F0">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B016F0" w:rsidRDefault="00B016F0">
      <w:pPr>
        <w:jc w:val="right"/>
        <w:rPr>
          <w:rFonts w:ascii="Times New Roman" w:hAnsi="Times New Roman" w:cs="Times New Roman"/>
          <w:sz w:val="28"/>
        </w:rPr>
      </w:pPr>
      <w:r>
        <w:rPr>
          <w:rFonts w:ascii="Times New Roman" w:hAnsi="Times New Roman" w:cs="Times New Roman"/>
          <w:color w:val="000000"/>
        </w:rPr>
        <w:t xml:space="preserve"> </w:t>
      </w:r>
      <w:r>
        <w:rPr>
          <w:rFonts w:ascii="Times New Roman" w:hAnsi="Times New Roman" w:cs="Times New Roman"/>
          <w:color w:val="000000"/>
          <w:sz w:val="28"/>
          <w:lang w:val="en-US"/>
        </w:rPr>
        <w:t>тыс. рублей</w:t>
      </w:r>
    </w:p>
    <w:tbl>
      <w:tblPr>
        <w:tblW w:w="10065" w:type="dxa"/>
        <w:tblInd w:w="108" w:type="dxa"/>
        <w:tblLayout w:type="fixed"/>
        <w:tblLook w:val="0000"/>
      </w:tblPr>
      <w:tblGrid>
        <w:gridCol w:w="3162"/>
        <w:gridCol w:w="5769"/>
        <w:gridCol w:w="1134"/>
      </w:tblGrid>
      <w:tr w:rsidR="00B016F0" w:rsidTr="005A1A49">
        <w:trPr>
          <w:trHeight w:val="639"/>
        </w:trPr>
        <w:tc>
          <w:tcPr>
            <w:tcW w:w="3162" w:type="dxa"/>
            <w:tcBorders>
              <w:top w:val="single" w:sz="2" w:space="0" w:color="000000"/>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 xml:space="preserve">Наименование групп, подгрупп, статей, подстатей, элементов, программ (подпрог-рамм), </w:t>
            </w:r>
            <w:r>
              <w:rPr>
                <w:rFonts w:ascii="Times New Roman" w:hAnsi="Times New Roman" w:cs="Times New Roman"/>
                <w:spacing w:val="-6"/>
                <w:sz w:val="28"/>
              </w:rPr>
              <w:t>кодов экономической классификации</w:t>
            </w:r>
            <w:r>
              <w:rPr>
                <w:rFonts w:ascii="Times New Roman" w:hAnsi="Times New Roman" w:cs="Times New Roman"/>
                <w:sz w:val="28"/>
              </w:rPr>
              <w:t xml:space="preserve"> источников внутреннего финансирования дефицита бюджета </w:t>
            </w:r>
          </w:p>
        </w:tc>
        <w:tc>
          <w:tcPr>
            <w:tcW w:w="1134"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5A1A49">
        <w:trPr>
          <w:trHeight w:val="300"/>
        </w:trPr>
        <w:tc>
          <w:tcPr>
            <w:tcW w:w="3162" w:type="dxa"/>
            <w:tcBorders>
              <w:left w:val="single" w:sz="2" w:space="0" w:color="000000"/>
              <w:bottom w:val="single" w:sz="2" w:space="0" w:color="000000"/>
            </w:tcBorders>
            <w:vAlign w:val="bottom"/>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B016F0" w:rsidRDefault="00B016F0">
            <w:pPr>
              <w:jc w:val="center"/>
            </w:pPr>
            <w:r>
              <w:rPr>
                <w:rFonts w:ascii="Times New Roman" w:hAnsi="Times New Roman" w:cs="Times New Roman"/>
                <w:sz w:val="28"/>
              </w:rPr>
              <w:t>3</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90 00 00 00 00 0000 000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713,2</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01 00 00 00 00 0000 000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630,1</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01 02 00 00 00 0000 000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630,1</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B016F0" w:rsidRDefault="00B016F0" w:rsidP="008A4E4D">
            <w:pPr>
              <w:jc w:val="center"/>
            </w:pPr>
            <w:bookmarkStart w:id="1" w:name="__DdeLink__11_754699"/>
            <w:bookmarkEnd w:id="1"/>
            <w:r>
              <w:rPr>
                <w:rFonts w:ascii="Times New Roman" w:hAnsi="Times New Roman" w:cs="Times New Roman"/>
                <w:sz w:val="28"/>
                <w:shd w:val="clear" w:color="auto" w:fill="FFFFFF"/>
              </w:rPr>
              <w:t>3545,0</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01 03 01 00 00 0000 000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B016F0" w:rsidRDefault="00B016F0" w:rsidP="00332A4B">
            <w:pPr>
              <w:jc w:val="center"/>
            </w:pPr>
            <w:r>
              <w:rPr>
                <w:rFonts w:ascii="Times New Roman" w:hAnsi="Times New Roman" w:cs="Times New Roman"/>
                <w:sz w:val="28"/>
                <w:shd w:val="clear" w:color="auto" w:fill="FFFFFF"/>
              </w:rPr>
              <w:t>3545,0</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01 03 01 00 00 0000 700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B016F0" w:rsidRDefault="00B016F0" w:rsidP="00332A4B">
            <w:pPr>
              <w:jc w:val="center"/>
            </w:pPr>
            <w:r>
              <w:rPr>
                <w:rFonts w:ascii="Times New Roman" w:hAnsi="Times New Roman" w:cs="Times New Roman"/>
                <w:sz w:val="28"/>
                <w:shd w:val="clear" w:color="auto" w:fill="FFFFFF"/>
              </w:rPr>
              <w:t>3545,0</w:t>
            </w:r>
          </w:p>
        </w:tc>
      </w:tr>
      <w:tr w:rsidR="00B016F0"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B016F0" w:rsidRDefault="00B016F0">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B016F0" w:rsidRDefault="00B016F0" w:rsidP="00332A4B">
            <w:pPr>
              <w:jc w:val="center"/>
            </w:pPr>
            <w:r>
              <w:rPr>
                <w:rFonts w:ascii="Times New Roman" w:hAnsi="Times New Roman" w:cs="Times New Roman"/>
                <w:sz w:val="28"/>
                <w:shd w:val="clear" w:color="auto" w:fill="FFFFFF"/>
              </w:rPr>
              <w:t>3545,0</w:t>
            </w:r>
          </w:p>
        </w:tc>
      </w:tr>
      <w:tr w:rsidR="00B016F0" w:rsidTr="005A1A49">
        <w:trPr>
          <w:trHeight w:val="510"/>
        </w:trPr>
        <w:tc>
          <w:tcPr>
            <w:tcW w:w="3162" w:type="dxa"/>
            <w:tcBorders>
              <w:top w:val="single" w:sz="2" w:space="0" w:color="000000"/>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01 03 01 00 00 0000 800</w:t>
            </w:r>
          </w:p>
        </w:tc>
        <w:tc>
          <w:tcPr>
            <w:tcW w:w="5769" w:type="dxa"/>
            <w:tcBorders>
              <w:top w:val="single" w:sz="2" w:space="0" w:color="000000"/>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B016F0" w:rsidRDefault="00B016F0" w:rsidP="0074117B">
            <w:pPr>
              <w:jc w:val="center"/>
            </w:pPr>
            <w:r>
              <w:rPr>
                <w:rFonts w:ascii="Times New Roman" w:hAnsi="Times New Roman" w:cs="Times New Roman"/>
                <w:sz w:val="28"/>
                <w:shd w:val="clear" w:color="auto" w:fill="FFFFFF"/>
              </w:rPr>
              <w:t>2914,9</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B016F0" w:rsidRDefault="00B016F0" w:rsidP="0074117B">
            <w:pPr>
              <w:jc w:val="center"/>
            </w:pPr>
            <w:r>
              <w:rPr>
                <w:rFonts w:ascii="Times New Roman" w:hAnsi="Times New Roman" w:cs="Times New Roman"/>
                <w:sz w:val="28"/>
                <w:shd w:val="clear" w:color="auto" w:fill="FFFFFF"/>
              </w:rPr>
              <w:t>2914,9</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83,1</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01 05 00 00 00 0000 500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303876">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01 05 02 00 00 0000 500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3F1B4C">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B016F0" w:rsidRDefault="00B016F0" w:rsidP="003F1B4C">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B016F0" w:rsidRDefault="00B016F0" w:rsidP="003F1B4C">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01 05 00 00 00 0000 600</w:t>
            </w:r>
          </w:p>
        </w:tc>
        <w:tc>
          <w:tcPr>
            <w:tcW w:w="5769" w:type="dxa"/>
            <w:tcBorders>
              <w:left w:val="single" w:sz="2" w:space="0" w:color="000000"/>
              <w:bottom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01 05 02 00 00 0000 600</w:t>
            </w:r>
          </w:p>
        </w:tc>
        <w:tc>
          <w:tcPr>
            <w:tcW w:w="5769" w:type="dxa"/>
            <w:tcBorders>
              <w:left w:val="single" w:sz="2" w:space="0" w:color="000000"/>
              <w:bottom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B016F0" w:rsidRDefault="00B016F0">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bl>
    <w:p w:rsidR="00B016F0" w:rsidRDefault="00B016F0">
      <w:pPr>
        <w:rPr>
          <w:rFonts w:ascii="Times New Roman" w:hAnsi="Times New Roman" w:cs="Times New Roman"/>
          <w:sz w:val="28"/>
          <w:szCs w:val="28"/>
        </w:rPr>
      </w:pPr>
    </w:p>
    <w:p w:rsidR="00B016F0" w:rsidRDefault="00B016F0">
      <w:pPr>
        <w:rPr>
          <w:rFonts w:ascii="Times New Roman" w:hAnsi="Times New Roman" w:cs="Times New Roman"/>
          <w:sz w:val="28"/>
          <w:szCs w:val="28"/>
        </w:rPr>
      </w:pPr>
    </w:p>
    <w:p w:rsidR="00B016F0" w:rsidRDefault="00B016F0">
      <w:pPr>
        <w:rPr>
          <w:rFonts w:ascii="Times New Roman" w:hAnsi="Times New Roman" w:cs="Times New Roman"/>
          <w:sz w:val="28"/>
          <w:szCs w:val="28"/>
        </w:rPr>
      </w:pPr>
    </w:p>
    <w:p w:rsidR="00C71A91" w:rsidRDefault="00B016F0"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Исполняющий обязанности н</w:t>
      </w:r>
      <w:r w:rsidRPr="008A3A24">
        <w:rPr>
          <w:rFonts w:ascii="Times New Roman" w:hAnsi="Times New Roman" w:cs="Times New Roman"/>
          <w:sz w:val="28"/>
          <w:szCs w:val="28"/>
        </w:rPr>
        <w:t>ачальник</w:t>
      </w:r>
      <w:r>
        <w:rPr>
          <w:rFonts w:ascii="Times New Roman" w:hAnsi="Times New Roman" w:cs="Times New Roman"/>
          <w:sz w:val="28"/>
          <w:szCs w:val="28"/>
        </w:rPr>
        <w:t>а</w:t>
      </w:r>
    </w:p>
    <w:p w:rsidR="00C71A91" w:rsidRDefault="00B016F0"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отдела учета и отчетности </w:t>
      </w: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w:t>
      </w:r>
    </w:p>
    <w:p w:rsidR="00B016F0" w:rsidRDefault="00B016F0"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Красногвардейского </w:t>
      </w:r>
      <w:r>
        <w:rPr>
          <w:rFonts w:ascii="Times New Roman" w:hAnsi="Times New Roman" w:cs="Times New Roman"/>
          <w:sz w:val="28"/>
          <w:szCs w:val="28"/>
        </w:rPr>
        <w:t>с</w:t>
      </w:r>
      <w:r w:rsidRPr="008A3A24">
        <w:rPr>
          <w:rFonts w:ascii="Times New Roman" w:hAnsi="Times New Roman" w:cs="Times New Roman"/>
          <w:sz w:val="28"/>
          <w:szCs w:val="28"/>
        </w:rPr>
        <w:t xml:space="preserve">ельского поселения </w:t>
      </w:r>
    </w:p>
    <w:p w:rsidR="00B016F0" w:rsidRDefault="00B016F0" w:rsidP="00E153D8">
      <w:pPr>
        <w:tabs>
          <w:tab w:val="left" w:pos="5103"/>
          <w:tab w:val="left" w:pos="9653"/>
        </w:tabs>
        <w:ind w:left="5103" w:hanging="5103"/>
      </w:pPr>
      <w:r w:rsidRPr="008A3A24">
        <w:rPr>
          <w:rFonts w:ascii="Times New Roman" w:hAnsi="Times New Roman" w:cs="Times New Roman"/>
          <w:sz w:val="28"/>
          <w:szCs w:val="28"/>
        </w:rPr>
        <w:t>Каневского района</w:t>
      </w: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Pr>
          <w:rFonts w:ascii="Times New Roman" w:hAnsi="Times New Roman" w:cs="Times New Roman"/>
          <w:sz w:val="28"/>
          <w:szCs w:val="28"/>
        </w:rPr>
        <w:t>Л.В. Грибенюк</w:t>
      </w:r>
    </w:p>
    <w:p w:rsidR="00B016F0" w:rsidRPr="005A1A49" w:rsidRDefault="00B016F0">
      <w:pPr>
        <w:rPr>
          <w:rFonts w:ascii="Times New Roman" w:hAnsi="Times New Roman" w:cs="Times New Roman"/>
          <w:sz w:val="28"/>
          <w:szCs w:val="28"/>
        </w:rPr>
      </w:pPr>
    </w:p>
    <w:sectPr w:rsidR="00B016F0" w:rsidRPr="005A1A49"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316" w:rsidRDefault="00356316">
      <w:r>
        <w:separator/>
      </w:r>
    </w:p>
  </w:endnote>
  <w:endnote w:type="continuationSeparator" w:id="1">
    <w:p w:rsidR="00356316" w:rsidRDefault="0035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316" w:rsidRDefault="00356316">
      <w:r>
        <w:separator/>
      </w:r>
    </w:p>
  </w:footnote>
  <w:footnote w:type="continuationSeparator" w:id="1">
    <w:p w:rsidR="00356316" w:rsidRDefault="00356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16" w:rsidRDefault="00356316">
    <w:pPr>
      <w:pStyle w:val="16"/>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356316" w:rsidRDefault="00356316">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109F2"/>
    <w:rsid w:val="00012237"/>
    <w:rsid w:val="00014D2B"/>
    <w:rsid w:val="00016A77"/>
    <w:rsid w:val="00020BB0"/>
    <w:rsid w:val="00020F9E"/>
    <w:rsid w:val="00024490"/>
    <w:rsid w:val="00025A17"/>
    <w:rsid w:val="0002641A"/>
    <w:rsid w:val="00027A93"/>
    <w:rsid w:val="000308EE"/>
    <w:rsid w:val="00031123"/>
    <w:rsid w:val="00031E23"/>
    <w:rsid w:val="000364AD"/>
    <w:rsid w:val="00042879"/>
    <w:rsid w:val="00043789"/>
    <w:rsid w:val="00043CC7"/>
    <w:rsid w:val="00050282"/>
    <w:rsid w:val="00050CC6"/>
    <w:rsid w:val="00055C71"/>
    <w:rsid w:val="00060779"/>
    <w:rsid w:val="00061861"/>
    <w:rsid w:val="00062577"/>
    <w:rsid w:val="000645BB"/>
    <w:rsid w:val="00067028"/>
    <w:rsid w:val="0006743A"/>
    <w:rsid w:val="000824AD"/>
    <w:rsid w:val="000921BD"/>
    <w:rsid w:val="00092FBA"/>
    <w:rsid w:val="000A08BC"/>
    <w:rsid w:val="000A54F6"/>
    <w:rsid w:val="000C0293"/>
    <w:rsid w:val="000C0FA6"/>
    <w:rsid w:val="000C1AAC"/>
    <w:rsid w:val="000D524D"/>
    <w:rsid w:val="000E09CC"/>
    <w:rsid w:val="000E237C"/>
    <w:rsid w:val="000E36A6"/>
    <w:rsid w:val="000E4A53"/>
    <w:rsid w:val="000F066E"/>
    <w:rsid w:val="000F0AB3"/>
    <w:rsid w:val="00106C49"/>
    <w:rsid w:val="0012722C"/>
    <w:rsid w:val="00131665"/>
    <w:rsid w:val="00132052"/>
    <w:rsid w:val="00132A20"/>
    <w:rsid w:val="00143D83"/>
    <w:rsid w:val="0014403D"/>
    <w:rsid w:val="0014743E"/>
    <w:rsid w:val="00150D88"/>
    <w:rsid w:val="00151BB9"/>
    <w:rsid w:val="0015393E"/>
    <w:rsid w:val="00153C16"/>
    <w:rsid w:val="00155D84"/>
    <w:rsid w:val="00160C43"/>
    <w:rsid w:val="0016405D"/>
    <w:rsid w:val="00171C83"/>
    <w:rsid w:val="00172A80"/>
    <w:rsid w:val="00180F15"/>
    <w:rsid w:val="001816D5"/>
    <w:rsid w:val="001840C1"/>
    <w:rsid w:val="0019067B"/>
    <w:rsid w:val="001954A2"/>
    <w:rsid w:val="0019787C"/>
    <w:rsid w:val="001A19B1"/>
    <w:rsid w:val="001A2944"/>
    <w:rsid w:val="001A526C"/>
    <w:rsid w:val="001A5B7F"/>
    <w:rsid w:val="001B0D46"/>
    <w:rsid w:val="001B4163"/>
    <w:rsid w:val="001C2830"/>
    <w:rsid w:val="001C63DC"/>
    <w:rsid w:val="001D07B7"/>
    <w:rsid w:val="001D710C"/>
    <w:rsid w:val="001E09FA"/>
    <w:rsid w:val="001E4679"/>
    <w:rsid w:val="001F03C3"/>
    <w:rsid w:val="001F07D3"/>
    <w:rsid w:val="001F2D75"/>
    <w:rsid w:val="001F6CEE"/>
    <w:rsid w:val="00216CB2"/>
    <w:rsid w:val="00220085"/>
    <w:rsid w:val="00220979"/>
    <w:rsid w:val="00224035"/>
    <w:rsid w:val="002301C3"/>
    <w:rsid w:val="00244068"/>
    <w:rsid w:val="00250D4B"/>
    <w:rsid w:val="00252D97"/>
    <w:rsid w:val="00253417"/>
    <w:rsid w:val="00255D5D"/>
    <w:rsid w:val="00265840"/>
    <w:rsid w:val="0026593C"/>
    <w:rsid w:val="00266273"/>
    <w:rsid w:val="00281A54"/>
    <w:rsid w:val="00293158"/>
    <w:rsid w:val="002B0D46"/>
    <w:rsid w:val="002C3F24"/>
    <w:rsid w:val="002D1555"/>
    <w:rsid w:val="002D4A58"/>
    <w:rsid w:val="002D7240"/>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A4B"/>
    <w:rsid w:val="00333E97"/>
    <w:rsid w:val="00335ADF"/>
    <w:rsid w:val="0033710F"/>
    <w:rsid w:val="00352678"/>
    <w:rsid w:val="00356316"/>
    <w:rsid w:val="00356417"/>
    <w:rsid w:val="00363071"/>
    <w:rsid w:val="003645B7"/>
    <w:rsid w:val="003664D6"/>
    <w:rsid w:val="00367A11"/>
    <w:rsid w:val="003741B0"/>
    <w:rsid w:val="00381BDE"/>
    <w:rsid w:val="003822D5"/>
    <w:rsid w:val="00386CE3"/>
    <w:rsid w:val="00393D14"/>
    <w:rsid w:val="003A0620"/>
    <w:rsid w:val="003A1085"/>
    <w:rsid w:val="003A17B3"/>
    <w:rsid w:val="003A43FE"/>
    <w:rsid w:val="003D0237"/>
    <w:rsid w:val="003D28AF"/>
    <w:rsid w:val="003D2ACD"/>
    <w:rsid w:val="003E447D"/>
    <w:rsid w:val="003E55A3"/>
    <w:rsid w:val="003E7812"/>
    <w:rsid w:val="003F1B4C"/>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7D59"/>
    <w:rsid w:val="00480D38"/>
    <w:rsid w:val="0049464E"/>
    <w:rsid w:val="004A245F"/>
    <w:rsid w:val="004B2EFE"/>
    <w:rsid w:val="004C0A85"/>
    <w:rsid w:val="004C70C9"/>
    <w:rsid w:val="004D28E2"/>
    <w:rsid w:val="004D7B60"/>
    <w:rsid w:val="004E082A"/>
    <w:rsid w:val="004E26D4"/>
    <w:rsid w:val="004F0A01"/>
    <w:rsid w:val="004F29A1"/>
    <w:rsid w:val="004F3BCD"/>
    <w:rsid w:val="0050271C"/>
    <w:rsid w:val="005125AD"/>
    <w:rsid w:val="00517FD5"/>
    <w:rsid w:val="00523454"/>
    <w:rsid w:val="0052603A"/>
    <w:rsid w:val="005300A1"/>
    <w:rsid w:val="00530D04"/>
    <w:rsid w:val="0055001A"/>
    <w:rsid w:val="00553942"/>
    <w:rsid w:val="00554A4C"/>
    <w:rsid w:val="00560283"/>
    <w:rsid w:val="00562708"/>
    <w:rsid w:val="00564E63"/>
    <w:rsid w:val="00565F89"/>
    <w:rsid w:val="00566A39"/>
    <w:rsid w:val="00572F22"/>
    <w:rsid w:val="0057503D"/>
    <w:rsid w:val="005759F2"/>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6227"/>
    <w:rsid w:val="005E2B5A"/>
    <w:rsid w:val="005E45EF"/>
    <w:rsid w:val="005E7197"/>
    <w:rsid w:val="005F077D"/>
    <w:rsid w:val="005F69AF"/>
    <w:rsid w:val="005F77F9"/>
    <w:rsid w:val="00602483"/>
    <w:rsid w:val="006055AD"/>
    <w:rsid w:val="0061591A"/>
    <w:rsid w:val="00616202"/>
    <w:rsid w:val="00625569"/>
    <w:rsid w:val="00625CC3"/>
    <w:rsid w:val="00627357"/>
    <w:rsid w:val="00627BFF"/>
    <w:rsid w:val="00633E44"/>
    <w:rsid w:val="00634A05"/>
    <w:rsid w:val="006415F6"/>
    <w:rsid w:val="00641CFC"/>
    <w:rsid w:val="00641D9C"/>
    <w:rsid w:val="006435FC"/>
    <w:rsid w:val="0064752D"/>
    <w:rsid w:val="006502C9"/>
    <w:rsid w:val="006527A6"/>
    <w:rsid w:val="006536E2"/>
    <w:rsid w:val="00653889"/>
    <w:rsid w:val="006568A3"/>
    <w:rsid w:val="0066282C"/>
    <w:rsid w:val="006647F8"/>
    <w:rsid w:val="0066583A"/>
    <w:rsid w:val="00670DEE"/>
    <w:rsid w:val="006715BA"/>
    <w:rsid w:val="00672D13"/>
    <w:rsid w:val="00675E1B"/>
    <w:rsid w:val="00681678"/>
    <w:rsid w:val="006A3182"/>
    <w:rsid w:val="006A4B1E"/>
    <w:rsid w:val="006B0003"/>
    <w:rsid w:val="006B1BCB"/>
    <w:rsid w:val="006C4F9A"/>
    <w:rsid w:val="006C6707"/>
    <w:rsid w:val="006D32DC"/>
    <w:rsid w:val="006D4B53"/>
    <w:rsid w:val="006D5D23"/>
    <w:rsid w:val="006F271F"/>
    <w:rsid w:val="006F556C"/>
    <w:rsid w:val="006F7054"/>
    <w:rsid w:val="0070483C"/>
    <w:rsid w:val="00711F43"/>
    <w:rsid w:val="007130F8"/>
    <w:rsid w:val="007157A6"/>
    <w:rsid w:val="007203F8"/>
    <w:rsid w:val="00720722"/>
    <w:rsid w:val="0073679D"/>
    <w:rsid w:val="0074117B"/>
    <w:rsid w:val="007423EB"/>
    <w:rsid w:val="007430D0"/>
    <w:rsid w:val="00745BDB"/>
    <w:rsid w:val="0075777A"/>
    <w:rsid w:val="007663A0"/>
    <w:rsid w:val="00766597"/>
    <w:rsid w:val="0077238A"/>
    <w:rsid w:val="00777F49"/>
    <w:rsid w:val="00780038"/>
    <w:rsid w:val="007806A3"/>
    <w:rsid w:val="00784979"/>
    <w:rsid w:val="0078541C"/>
    <w:rsid w:val="007935C1"/>
    <w:rsid w:val="007A1439"/>
    <w:rsid w:val="007A19D6"/>
    <w:rsid w:val="007A7D16"/>
    <w:rsid w:val="007B084E"/>
    <w:rsid w:val="007B1838"/>
    <w:rsid w:val="007B45CF"/>
    <w:rsid w:val="007B599C"/>
    <w:rsid w:val="007C4A06"/>
    <w:rsid w:val="007D10F0"/>
    <w:rsid w:val="007E03C0"/>
    <w:rsid w:val="007E257E"/>
    <w:rsid w:val="007E4121"/>
    <w:rsid w:val="007E62F1"/>
    <w:rsid w:val="00802D0D"/>
    <w:rsid w:val="00804464"/>
    <w:rsid w:val="008046CF"/>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928"/>
    <w:rsid w:val="00862A3E"/>
    <w:rsid w:val="008655D1"/>
    <w:rsid w:val="00870465"/>
    <w:rsid w:val="0087496C"/>
    <w:rsid w:val="00883770"/>
    <w:rsid w:val="00892BCC"/>
    <w:rsid w:val="00892D9D"/>
    <w:rsid w:val="008955DC"/>
    <w:rsid w:val="008A04B5"/>
    <w:rsid w:val="008A3A24"/>
    <w:rsid w:val="008A4E4D"/>
    <w:rsid w:val="008A5D02"/>
    <w:rsid w:val="008B11DC"/>
    <w:rsid w:val="008B3BF5"/>
    <w:rsid w:val="008C21C0"/>
    <w:rsid w:val="008C5B14"/>
    <w:rsid w:val="008E7F3D"/>
    <w:rsid w:val="008F0A6B"/>
    <w:rsid w:val="008F0CA0"/>
    <w:rsid w:val="00904A29"/>
    <w:rsid w:val="009055A1"/>
    <w:rsid w:val="009073AC"/>
    <w:rsid w:val="009079AD"/>
    <w:rsid w:val="00911070"/>
    <w:rsid w:val="009142ED"/>
    <w:rsid w:val="009145D0"/>
    <w:rsid w:val="00920822"/>
    <w:rsid w:val="0092414C"/>
    <w:rsid w:val="00930154"/>
    <w:rsid w:val="0093584E"/>
    <w:rsid w:val="00937F2C"/>
    <w:rsid w:val="00940DA5"/>
    <w:rsid w:val="00941984"/>
    <w:rsid w:val="00945899"/>
    <w:rsid w:val="009576FF"/>
    <w:rsid w:val="00964EBC"/>
    <w:rsid w:val="0097020A"/>
    <w:rsid w:val="009741B6"/>
    <w:rsid w:val="009758DA"/>
    <w:rsid w:val="00975F99"/>
    <w:rsid w:val="00983E0D"/>
    <w:rsid w:val="00985162"/>
    <w:rsid w:val="00991A44"/>
    <w:rsid w:val="009951DE"/>
    <w:rsid w:val="009A18B7"/>
    <w:rsid w:val="009A2808"/>
    <w:rsid w:val="009A2BF1"/>
    <w:rsid w:val="009A7AF4"/>
    <w:rsid w:val="009B0A6C"/>
    <w:rsid w:val="009C2F51"/>
    <w:rsid w:val="009C6F69"/>
    <w:rsid w:val="009C776A"/>
    <w:rsid w:val="009D18EA"/>
    <w:rsid w:val="009E1CA9"/>
    <w:rsid w:val="009E2823"/>
    <w:rsid w:val="009E474C"/>
    <w:rsid w:val="009F5D96"/>
    <w:rsid w:val="00A02A91"/>
    <w:rsid w:val="00A13278"/>
    <w:rsid w:val="00A16112"/>
    <w:rsid w:val="00A21909"/>
    <w:rsid w:val="00A33F4F"/>
    <w:rsid w:val="00A34CA9"/>
    <w:rsid w:val="00A370E8"/>
    <w:rsid w:val="00A40623"/>
    <w:rsid w:val="00A4282A"/>
    <w:rsid w:val="00A520A8"/>
    <w:rsid w:val="00A56AD1"/>
    <w:rsid w:val="00A56EF7"/>
    <w:rsid w:val="00A60524"/>
    <w:rsid w:val="00A60C06"/>
    <w:rsid w:val="00A705BE"/>
    <w:rsid w:val="00A70A81"/>
    <w:rsid w:val="00A72A6E"/>
    <w:rsid w:val="00A7758C"/>
    <w:rsid w:val="00A8047D"/>
    <w:rsid w:val="00A83A44"/>
    <w:rsid w:val="00A848CF"/>
    <w:rsid w:val="00A94613"/>
    <w:rsid w:val="00A94B44"/>
    <w:rsid w:val="00AA02ED"/>
    <w:rsid w:val="00AA53B1"/>
    <w:rsid w:val="00AA7BA7"/>
    <w:rsid w:val="00AA7E5B"/>
    <w:rsid w:val="00AC3130"/>
    <w:rsid w:val="00AC4529"/>
    <w:rsid w:val="00AE0124"/>
    <w:rsid w:val="00AF12D6"/>
    <w:rsid w:val="00AF2DE6"/>
    <w:rsid w:val="00AF4069"/>
    <w:rsid w:val="00AF6E74"/>
    <w:rsid w:val="00AF7F19"/>
    <w:rsid w:val="00B016F0"/>
    <w:rsid w:val="00B121BA"/>
    <w:rsid w:val="00B3155F"/>
    <w:rsid w:val="00B33E1C"/>
    <w:rsid w:val="00B40614"/>
    <w:rsid w:val="00B40BF0"/>
    <w:rsid w:val="00B44AFB"/>
    <w:rsid w:val="00B46FA0"/>
    <w:rsid w:val="00B47F33"/>
    <w:rsid w:val="00B52FDE"/>
    <w:rsid w:val="00B53F9E"/>
    <w:rsid w:val="00B65086"/>
    <w:rsid w:val="00B7284B"/>
    <w:rsid w:val="00B748F6"/>
    <w:rsid w:val="00B8005A"/>
    <w:rsid w:val="00B84B0A"/>
    <w:rsid w:val="00B85418"/>
    <w:rsid w:val="00B86963"/>
    <w:rsid w:val="00B943DA"/>
    <w:rsid w:val="00B95173"/>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5D32"/>
    <w:rsid w:val="00C26AC3"/>
    <w:rsid w:val="00C363D4"/>
    <w:rsid w:val="00C371AF"/>
    <w:rsid w:val="00C44448"/>
    <w:rsid w:val="00C52ED0"/>
    <w:rsid w:val="00C61450"/>
    <w:rsid w:val="00C64C91"/>
    <w:rsid w:val="00C66843"/>
    <w:rsid w:val="00C70871"/>
    <w:rsid w:val="00C71A91"/>
    <w:rsid w:val="00C71D76"/>
    <w:rsid w:val="00C74407"/>
    <w:rsid w:val="00C81F7E"/>
    <w:rsid w:val="00C82C52"/>
    <w:rsid w:val="00C85EC7"/>
    <w:rsid w:val="00C91E80"/>
    <w:rsid w:val="00C97FD7"/>
    <w:rsid w:val="00CA1CCF"/>
    <w:rsid w:val="00CA689D"/>
    <w:rsid w:val="00CA73E3"/>
    <w:rsid w:val="00CB0D93"/>
    <w:rsid w:val="00CB1594"/>
    <w:rsid w:val="00CB162D"/>
    <w:rsid w:val="00CB7B40"/>
    <w:rsid w:val="00CD3BD1"/>
    <w:rsid w:val="00CD6601"/>
    <w:rsid w:val="00CD6A2F"/>
    <w:rsid w:val="00CE5A81"/>
    <w:rsid w:val="00CF5BA6"/>
    <w:rsid w:val="00CF7B7B"/>
    <w:rsid w:val="00D03F54"/>
    <w:rsid w:val="00D047DA"/>
    <w:rsid w:val="00D05C41"/>
    <w:rsid w:val="00D05C8D"/>
    <w:rsid w:val="00D06B7B"/>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6A31"/>
    <w:rsid w:val="00DB0F57"/>
    <w:rsid w:val="00DC167A"/>
    <w:rsid w:val="00DC1C5B"/>
    <w:rsid w:val="00DD0008"/>
    <w:rsid w:val="00DD49FB"/>
    <w:rsid w:val="00DD4D3A"/>
    <w:rsid w:val="00DD6B3C"/>
    <w:rsid w:val="00DE1CC9"/>
    <w:rsid w:val="00DE2D5D"/>
    <w:rsid w:val="00DE422E"/>
    <w:rsid w:val="00DE514F"/>
    <w:rsid w:val="00DF1582"/>
    <w:rsid w:val="00DF5485"/>
    <w:rsid w:val="00DF7225"/>
    <w:rsid w:val="00E012DA"/>
    <w:rsid w:val="00E05082"/>
    <w:rsid w:val="00E0756E"/>
    <w:rsid w:val="00E07E94"/>
    <w:rsid w:val="00E12FB8"/>
    <w:rsid w:val="00E14C40"/>
    <w:rsid w:val="00E153D8"/>
    <w:rsid w:val="00E16B39"/>
    <w:rsid w:val="00E170EE"/>
    <w:rsid w:val="00E32229"/>
    <w:rsid w:val="00E326BA"/>
    <w:rsid w:val="00E517FA"/>
    <w:rsid w:val="00E55B75"/>
    <w:rsid w:val="00E57250"/>
    <w:rsid w:val="00E644D1"/>
    <w:rsid w:val="00E703A7"/>
    <w:rsid w:val="00E71011"/>
    <w:rsid w:val="00E73D49"/>
    <w:rsid w:val="00E92328"/>
    <w:rsid w:val="00E9773F"/>
    <w:rsid w:val="00EB1336"/>
    <w:rsid w:val="00EB1C33"/>
    <w:rsid w:val="00EB3DDF"/>
    <w:rsid w:val="00EB4477"/>
    <w:rsid w:val="00ED6C23"/>
    <w:rsid w:val="00ED6DF4"/>
    <w:rsid w:val="00EE54B8"/>
    <w:rsid w:val="00EF14BD"/>
    <w:rsid w:val="00EF544B"/>
    <w:rsid w:val="00EF6CE4"/>
    <w:rsid w:val="00F036A3"/>
    <w:rsid w:val="00F11315"/>
    <w:rsid w:val="00F11C8A"/>
    <w:rsid w:val="00F1648B"/>
    <w:rsid w:val="00F168D7"/>
    <w:rsid w:val="00F20222"/>
    <w:rsid w:val="00F23E15"/>
    <w:rsid w:val="00F2450A"/>
    <w:rsid w:val="00F25A9C"/>
    <w:rsid w:val="00F3585E"/>
    <w:rsid w:val="00F403CB"/>
    <w:rsid w:val="00F41899"/>
    <w:rsid w:val="00F47983"/>
    <w:rsid w:val="00F6212F"/>
    <w:rsid w:val="00F64486"/>
    <w:rsid w:val="00F64DB4"/>
    <w:rsid w:val="00F73246"/>
    <w:rsid w:val="00F75B5A"/>
    <w:rsid w:val="00F83A44"/>
    <w:rsid w:val="00F85820"/>
    <w:rsid w:val="00F93FFE"/>
    <w:rsid w:val="00F96A25"/>
    <w:rsid w:val="00FA18CA"/>
    <w:rsid w:val="00FA6649"/>
    <w:rsid w:val="00FB342A"/>
    <w:rsid w:val="00FB44F0"/>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917907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8045</Words>
  <Characters>45862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53800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2</cp:revision>
  <cp:lastPrinted>2020-07-24T08:05:00Z</cp:lastPrinted>
  <dcterms:created xsi:type="dcterms:W3CDTF">2020-08-27T10:52:00Z</dcterms:created>
  <dcterms:modified xsi:type="dcterms:W3CDTF">2020-08-27T10:52:00Z</dcterms:modified>
</cp:coreProperties>
</file>