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0E" w:rsidRDefault="0047080E" w:rsidP="0047080E">
      <w:pPr>
        <w:pStyle w:val="ConsPlusNormal"/>
        <w:jc w:val="right"/>
        <w:outlineLvl w:val="0"/>
      </w:pPr>
      <w:r>
        <w:t>Приложение 2</w:t>
      </w:r>
    </w:p>
    <w:p w:rsidR="0047080E" w:rsidRDefault="0047080E" w:rsidP="0047080E">
      <w:pPr>
        <w:pStyle w:val="ConsPlusNormal"/>
        <w:jc w:val="both"/>
      </w:pPr>
    </w:p>
    <w:p w:rsidR="0047080E" w:rsidRDefault="0047080E" w:rsidP="0047080E">
      <w:pPr>
        <w:pStyle w:val="ConsPlusNormal"/>
        <w:jc w:val="right"/>
      </w:pPr>
      <w:r>
        <w:t>Утвержден</w:t>
      </w:r>
    </w:p>
    <w:p w:rsidR="0047080E" w:rsidRDefault="0047080E" w:rsidP="0047080E">
      <w:pPr>
        <w:pStyle w:val="ConsPlusNormal"/>
        <w:jc w:val="right"/>
      </w:pPr>
      <w:r>
        <w:t>постановлением</w:t>
      </w:r>
    </w:p>
    <w:p w:rsidR="0047080E" w:rsidRDefault="0047080E" w:rsidP="0047080E">
      <w:pPr>
        <w:pStyle w:val="ConsPlusNormal"/>
        <w:jc w:val="right"/>
      </w:pPr>
      <w:r>
        <w:t>главы администрации (губернатора)</w:t>
      </w:r>
    </w:p>
    <w:p w:rsidR="0047080E" w:rsidRDefault="0047080E" w:rsidP="0047080E">
      <w:pPr>
        <w:pStyle w:val="ConsPlusNormal"/>
        <w:jc w:val="right"/>
      </w:pPr>
      <w:r>
        <w:t>Краснодарского края</w:t>
      </w:r>
    </w:p>
    <w:p w:rsidR="0047080E" w:rsidRDefault="0047080E" w:rsidP="0047080E">
      <w:pPr>
        <w:pStyle w:val="ConsPlusNormal"/>
        <w:jc w:val="right"/>
      </w:pPr>
      <w:r>
        <w:t>от 22 октября 2012 г. N 1260</w:t>
      </w:r>
    </w:p>
    <w:p w:rsidR="0047080E" w:rsidRDefault="0047080E" w:rsidP="0047080E">
      <w:pPr>
        <w:pStyle w:val="ConsPlusNormal"/>
        <w:jc w:val="both"/>
      </w:pPr>
    </w:p>
    <w:p w:rsidR="0047080E" w:rsidRDefault="0047080E" w:rsidP="0047080E">
      <w:pPr>
        <w:pStyle w:val="ConsPlusTitle"/>
        <w:jc w:val="center"/>
      </w:pPr>
      <w:bookmarkStart w:id="0" w:name="P554"/>
      <w:bookmarkEnd w:id="0"/>
      <w:r>
        <w:t>ПОРЯДОК</w:t>
      </w:r>
    </w:p>
    <w:p w:rsidR="0047080E" w:rsidRDefault="0047080E" w:rsidP="0047080E">
      <w:pPr>
        <w:pStyle w:val="ConsPlusTitle"/>
        <w:jc w:val="center"/>
      </w:pPr>
      <w:r>
        <w:t>ПРЕДОСТАВЛЕНИЯ ГРАНТОВ КРЕСТЬЯНСКИМ (ФЕРМЕРСКИМ) ХОЗЯЙСТВАМ</w:t>
      </w:r>
    </w:p>
    <w:p w:rsidR="0047080E" w:rsidRDefault="0047080E" w:rsidP="0047080E">
      <w:pPr>
        <w:pStyle w:val="ConsPlusTitle"/>
        <w:jc w:val="center"/>
      </w:pPr>
      <w:r>
        <w:t>НА РЕАЛИЗАЦИЮ "АГРОСТАРТАП" В РАМКАХ РЕГИОНАЛЬНОГО ПРОЕКТА</w:t>
      </w:r>
    </w:p>
    <w:p w:rsidR="0047080E" w:rsidRDefault="0047080E" w:rsidP="0047080E">
      <w:pPr>
        <w:pStyle w:val="ConsPlusTitle"/>
        <w:jc w:val="center"/>
      </w:pPr>
      <w:r>
        <w:t>КРАСНОДАРСКОГО КРАЯ "СОЗДАНИЕ СИСТЕМЫ ПОДДЕРЖКИ ФЕРМЕРОВ</w:t>
      </w:r>
    </w:p>
    <w:p w:rsidR="0047080E" w:rsidRDefault="0047080E" w:rsidP="0047080E">
      <w:pPr>
        <w:pStyle w:val="ConsPlusTitle"/>
        <w:jc w:val="center"/>
      </w:pPr>
      <w:r>
        <w:t>И РАЗВИТИЯ СЕЛЬСКОХОЗЯЙСТВЕННОЙ КООПЕРАЦИИ"</w:t>
      </w:r>
    </w:p>
    <w:p w:rsidR="0047080E" w:rsidRDefault="0047080E" w:rsidP="004708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080E" w:rsidTr="00217B4F">
        <w:trPr>
          <w:jc w:val="center"/>
        </w:trPr>
        <w:tc>
          <w:tcPr>
            <w:tcW w:w="9294" w:type="dxa"/>
            <w:tcBorders>
              <w:top w:val="nil"/>
              <w:left w:val="single" w:sz="24" w:space="0" w:color="CED3F1"/>
              <w:bottom w:val="nil"/>
              <w:right w:val="single" w:sz="24" w:space="0" w:color="F4F3F8"/>
            </w:tcBorders>
            <w:shd w:val="clear" w:color="auto" w:fill="F4F3F8"/>
          </w:tcPr>
          <w:p w:rsidR="0047080E" w:rsidRDefault="0047080E" w:rsidP="00217B4F">
            <w:pPr>
              <w:pStyle w:val="ConsPlusNormal"/>
              <w:jc w:val="center"/>
            </w:pPr>
            <w:r>
              <w:rPr>
                <w:color w:val="392C69"/>
              </w:rPr>
              <w:t>Список изменяющих документов</w:t>
            </w:r>
          </w:p>
          <w:p w:rsidR="0047080E" w:rsidRDefault="0047080E" w:rsidP="00217B4F">
            <w:pPr>
              <w:pStyle w:val="ConsPlusNormal"/>
              <w:jc w:val="center"/>
            </w:pPr>
            <w:r>
              <w:rPr>
                <w:color w:val="392C69"/>
              </w:rPr>
              <w:t>(в ред. Постановлений главы администрации (губернатора) Краснодарского края</w:t>
            </w:r>
          </w:p>
          <w:p w:rsidR="0047080E" w:rsidRDefault="0047080E" w:rsidP="00217B4F">
            <w:pPr>
              <w:pStyle w:val="ConsPlusNormal"/>
              <w:jc w:val="center"/>
            </w:pPr>
            <w:r>
              <w:rPr>
                <w:color w:val="392C69"/>
              </w:rPr>
              <w:t xml:space="preserve">от 25.11.2019 </w:t>
            </w:r>
            <w:hyperlink r:id="rId5" w:history="1">
              <w:r>
                <w:rPr>
                  <w:color w:val="0000FF"/>
                </w:rPr>
                <w:t>N 782</w:t>
              </w:r>
            </w:hyperlink>
            <w:r>
              <w:rPr>
                <w:color w:val="392C69"/>
              </w:rPr>
              <w:t xml:space="preserve">, от 08.09.2020 </w:t>
            </w:r>
            <w:hyperlink r:id="rId6" w:history="1">
              <w:r>
                <w:rPr>
                  <w:color w:val="0000FF"/>
                </w:rPr>
                <w:t>N 561</w:t>
              </w:r>
            </w:hyperlink>
            <w:r>
              <w:rPr>
                <w:color w:val="392C69"/>
              </w:rPr>
              <w:t>)</w:t>
            </w:r>
          </w:p>
        </w:tc>
      </w:tr>
    </w:tbl>
    <w:p w:rsidR="0047080E" w:rsidRDefault="0047080E" w:rsidP="0047080E">
      <w:pPr>
        <w:pStyle w:val="ConsPlusNormal"/>
        <w:jc w:val="both"/>
      </w:pPr>
    </w:p>
    <w:p w:rsidR="0047080E" w:rsidRDefault="0047080E" w:rsidP="0047080E">
      <w:pPr>
        <w:pStyle w:val="ConsPlusTitle"/>
        <w:jc w:val="center"/>
        <w:outlineLvl w:val="1"/>
      </w:pPr>
      <w:r>
        <w:t>1. Общие положения</w:t>
      </w:r>
    </w:p>
    <w:p w:rsidR="0047080E" w:rsidRDefault="0047080E" w:rsidP="0047080E">
      <w:pPr>
        <w:pStyle w:val="ConsPlusNormal"/>
        <w:jc w:val="both"/>
      </w:pPr>
    </w:p>
    <w:p w:rsidR="0047080E" w:rsidRDefault="0047080E" w:rsidP="0047080E">
      <w:pPr>
        <w:pStyle w:val="ConsPlusNormal"/>
        <w:ind w:firstLine="540"/>
        <w:jc w:val="both"/>
      </w:pPr>
      <w:r>
        <w:t xml:space="preserve">1.1. Настоящий Порядок определяет условия и механизм предоставления за счет средств краевого бюджета (в том числе за счет средств, источником финансового обеспечения которых являются субсидии из федерального бюджета) грантов крестьянским (фермерским) хозяйствам на создание системы поддержки фермеров в рамках мероприятия, предусмотренного </w:t>
      </w:r>
      <w:hyperlink r:id="rId7" w:history="1">
        <w:r>
          <w:rPr>
            <w:color w:val="0000FF"/>
          </w:rPr>
          <w:t>подпунктом 1.1.1.1</w:t>
        </w:r>
      </w:hyperlink>
      <w:r>
        <w:t xml:space="preserve"> подпрограммы "Создание системы поддержки фермеров и развитие сельской кооперации"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N 944 (далее соответственно - грант, государственная программа), регионального проекта Краснодарского края "Создание системы поддержки фермеров и развития сельскохозяйственной кооперации".</w:t>
      </w:r>
    </w:p>
    <w:p w:rsidR="0047080E" w:rsidRDefault="0047080E" w:rsidP="0047080E">
      <w:pPr>
        <w:pStyle w:val="ConsPlusNormal"/>
        <w:jc w:val="both"/>
      </w:pPr>
      <w:r>
        <w:t xml:space="preserve">(п. 1.1 в ред. </w:t>
      </w:r>
      <w:hyperlink r:id="rId8"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1.2. Уполномоченным органом по предоставлению грантов является министерство сельского хозяйства и перерабатывающей промышленности Краснодарского края (далее - уполномоченный орган).</w:t>
      </w:r>
    </w:p>
    <w:p w:rsidR="0047080E" w:rsidRDefault="0047080E" w:rsidP="0047080E">
      <w:pPr>
        <w:pStyle w:val="ConsPlusNormal"/>
        <w:spacing w:before="220"/>
        <w:ind w:firstLine="540"/>
        <w:jc w:val="both"/>
      </w:pPr>
      <w:r>
        <w:t>1.3. Для целей настоящего Порядка используются следующие основные понятия:</w:t>
      </w:r>
    </w:p>
    <w:p w:rsidR="0047080E" w:rsidRDefault="0047080E" w:rsidP="0047080E">
      <w:pPr>
        <w:pStyle w:val="ConsPlusNormal"/>
        <w:spacing w:before="220"/>
        <w:ind w:firstLine="540"/>
        <w:jc w:val="both"/>
      </w:pPr>
      <w:r>
        <w:t xml:space="preserve">"грант "Агростартап" - средства, перечисляемые из бюджета Краснодарского края крестьянскому (фермерскому) хозяйству для </w:t>
      </w:r>
      <w:proofErr w:type="spellStart"/>
      <w:r>
        <w:t>софинансирования</w:t>
      </w:r>
      <w:proofErr w:type="spellEnd"/>
      <w:r>
        <w:t xml:space="preserve"> его затрат,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представляемого в конкурсную комиссию, создаваемую уполномоченным органом,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в органах Федеральной налоговой службы;</w:t>
      </w:r>
    </w:p>
    <w:p w:rsidR="0047080E" w:rsidRDefault="0047080E" w:rsidP="0047080E">
      <w:pPr>
        <w:pStyle w:val="ConsPlusNormal"/>
        <w:spacing w:before="220"/>
        <w:ind w:firstLine="540"/>
        <w:jc w:val="both"/>
      </w:pPr>
      <w:r>
        <w:t xml:space="preserve">"крестьянское (фермерское) хозяйство" - зарегистрированное на сельской территории Краснодарского края в текущем финансовом году крестьянское (фермерское) хозяйство, обязующееся осуществлять деятельность в течение не менее 5 лет со дня получения средств и </w:t>
      </w:r>
      <w:r>
        <w:lastRenderedPageBreak/>
        <w:t>достигнуть показателей деятельности, предусмотренных проектом создания и (или)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 субсидий или грантов на организацию начального этапа предпринимательской деятельности, а также гранта на поддержку начинающего фермера;</w:t>
      </w:r>
    </w:p>
    <w:p w:rsidR="0047080E" w:rsidRDefault="0047080E" w:rsidP="0047080E">
      <w:pPr>
        <w:pStyle w:val="ConsPlusNormal"/>
        <w:spacing w:before="220"/>
        <w:ind w:firstLine="540"/>
        <w:jc w:val="both"/>
      </w:pPr>
      <w:bookmarkStart w:id="1" w:name="P571"/>
      <w:bookmarkEnd w:id="1"/>
      <w:r>
        <w:t>"проект создания и (или) развития крестьянского (фермерского) хозяйства" -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хозяйства (далее - плановые показатели деятельности), обязательство по исполнению которых включается в соглашение, заключаемое между крестьянским (фермерским) хозяйством и уполномоченным органом. В плановые показатели деятельности, предусмотренные проектом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w:t>
      </w:r>
    </w:p>
    <w:p w:rsidR="0047080E" w:rsidRDefault="0047080E" w:rsidP="0047080E">
      <w:pPr>
        <w:pStyle w:val="ConsPlusNormal"/>
        <w:spacing w:before="220"/>
        <w:ind w:firstLine="540"/>
        <w:jc w:val="both"/>
      </w:pPr>
      <w:r>
        <w:t>"сельские территории Краснодарского края" - сельские поселения, а также сельские населенные пункты, входящие в состав городских округов (за исключением городского округа, на территории которого находится административный центр Краснодарского края). Перечень таких сельских населенных пунктов определяется приказом уполномоченного органа;</w:t>
      </w:r>
    </w:p>
    <w:p w:rsidR="0047080E" w:rsidRDefault="0047080E" w:rsidP="0047080E">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9" w:history="1">
        <w:r>
          <w:rPr>
            <w:color w:val="0000FF"/>
          </w:rPr>
          <w:t>законом</w:t>
        </w:r>
      </w:hyperlink>
      <w:r>
        <w:t xml:space="preserve"> от 8 декабря 1995 г.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Краснодарского края, являющееся субъектом малого и среднего предпринимательства в соответствии с Федеральным </w:t>
      </w:r>
      <w:hyperlink r:id="rId10" w:history="1">
        <w:r>
          <w:rPr>
            <w:color w:val="0000FF"/>
          </w:rPr>
          <w:t>законом</w:t>
        </w:r>
      </w:hyperlink>
      <w:r>
        <w:t xml:space="preserve"> от 24 июля 2007 г. N 209-ФЗ "О развитии малого и среднего предпринимательства в Российской Федерации" и объединяющее не менее 5 личных подсобных хозяйств и (или) 3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w:t>
      </w:r>
      <w:hyperlink r:id="rId11" w:history="1">
        <w:r>
          <w:rPr>
            <w:color w:val="0000FF"/>
          </w:rPr>
          <w:t>законом</w:t>
        </w:r>
      </w:hyperlink>
      <w:r>
        <w:t xml:space="preserve"> от 24 июля 2007 г. N 209-ФЗ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крестьянскому (фермерскому) хозяйству, являющемуся членом данного сельскохозяйственного потребительского кооператива;</w:t>
      </w:r>
    </w:p>
    <w:p w:rsidR="0047080E" w:rsidRDefault="0047080E" w:rsidP="0047080E">
      <w:pPr>
        <w:pStyle w:val="ConsPlusNormal"/>
        <w:jc w:val="both"/>
      </w:pPr>
      <w:r>
        <w:t xml:space="preserve">(п. 1.3 в ред. </w:t>
      </w:r>
      <w:hyperlink r:id="rId12"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1.4. Заявку на участие в конкурсном отборе может подать глава крестьянского (фермерского) хозяйства, зарегистрированного на сельской территории Краснодарского края в текущем финансовом году, или гражданин Российской Федерации, зарегистрированный на территории Краснодарского края, обязующийся в течение не более 15 календарных дней после объявления его победителем по результатам конкурсного отбора краевой конкурсной комиссией осуществить государственную регистрацию крестьянского (фермерского) хозяйства в органах Федеральной налоговой службы.</w:t>
      </w:r>
    </w:p>
    <w:p w:rsidR="0047080E" w:rsidRDefault="0047080E" w:rsidP="0047080E">
      <w:pPr>
        <w:pStyle w:val="ConsPlusNormal"/>
        <w:spacing w:before="220"/>
        <w:ind w:firstLine="540"/>
        <w:jc w:val="both"/>
      </w:pPr>
      <w:r>
        <w:t>1.5. Критериями конкурсного отбора (критериями оценки заявок) для получения гранта являются:</w:t>
      </w:r>
    </w:p>
    <w:p w:rsidR="0047080E" w:rsidRDefault="0047080E" w:rsidP="0047080E">
      <w:pPr>
        <w:pStyle w:val="ConsPlusNormal"/>
        <w:spacing w:before="220"/>
        <w:ind w:firstLine="540"/>
        <w:jc w:val="both"/>
      </w:pPr>
      <w:r>
        <w:lastRenderedPageBreak/>
        <w:t>1.5.1. Наличие земельного участка (сельскохозяйственного назначения или сельскохозяйственного использования) для ведения сельскохозяйственного производства (собственность либо аренда):</w:t>
      </w:r>
    </w:p>
    <w:p w:rsidR="0047080E" w:rsidRDefault="0047080E" w:rsidP="0047080E">
      <w:pPr>
        <w:pStyle w:val="ConsPlusNormal"/>
        <w:spacing w:before="220"/>
        <w:ind w:firstLine="540"/>
        <w:jc w:val="both"/>
      </w:pPr>
      <w:r>
        <w:t>собственность - 3 балла;</w:t>
      </w:r>
    </w:p>
    <w:p w:rsidR="0047080E" w:rsidRDefault="0047080E" w:rsidP="0047080E">
      <w:pPr>
        <w:pStyle w:val="ConsPlusNormal"/>
        <w:spacing w:before="220"/>
        <w:ind w:firstLine="540"/>
        <w:jc w:val="both"/>
      </w:pPr>
      <w:r>
        <w:t>аренда сроком 5 лет и более - 2 балла;</w:t>
      </w:r>
    </w:p>
    <w:p w:rsidR="0047080E" w:rsidRDefault="0047080E" w:rsidP="0047080E">
      <w:pPr>
        <w:pStyle w:val="ConsPlusNormal"/>
        <w:spacing w:before="220"/>
        <w:ind w:firstLine="540"/>
        <w:jc w:val="both"/>
      </w:pPr>
      <w:r>
        <w:t>аренда сроком менее 5 лет - 0 баллов.</w:t>
      </w:r>
    </w:p>
    <w:p w:rsidR="0047080E" w:rsidRDefault="0047080E" w:rsidP="0047080E">
      <w:pPr>
        <w:pStyle w:val="ConsPlusNormal"/>
        <w:spacing w:before="220"/>
        <w:ind w:firstLine="540"/>
        <w:jc w:val="both"/>
      </w:pPr>
      <w:r>
        <w:t>1.5.2. Направление деятельности по бизнес-плану:</w:t>
      </w:r>
    </w:p>
    <w:p w:rsidR="0047080E" w:rsidRDefault="0047080E" w:rsidP="0047080E">
      <w:pPr>
        <w:pStyle w:val="ConsPlusNormal"/>
        <w:spacing w:before="220"/>
        <w:ind w:firstLine="540"/>
        <w:jc w:val="both"/>
      </w:pPr>
      <w:r>
        <w:t>скотоводство - 5 баллов;</w:t>
      </w:r>
    </w:p>
    <w:p w:rsidR="0047080E" w:rsidRDefault="0047080E" w:rsidP="0047080E">
      <w:pPr>
        <w:pStyle w:val="ConsPlusNormal"/>
        <w:spacing w:before="220"/>
        <w:ind w:firstLine="540"/>
        <w:jc w:val="both"/>
      </w:pPr>
      <w:r>
        <w:t>овощеводство - 5 баллов;</w:t>
      </w:r>
    </w:p>
    <w:p w:rsidR="0047080E" w:rsidRDefault="0047080E" w:rsidP="0047080E">
      <w:pPr>
        <w:pStyle w:val="ConsPlusNormal"/>
        <w:spacing w:before="220"/>
        <w:ind w:firstLine="540"/>
        <w:jc w:val="both"/>
      </w:pPr>
      <w:r>
        <w:t>иные направления сельскохозяйственного производства - 3 балла.</w:t>
      </w:r>
    </w:p>
    <w:p w:rsidR="0047080E" w:rsidRDefault="0047080E" w:rsidP="0047080E">
      <w:pPr>
        <w:pStyle w:val="ConsPlusNormal"/>
        <w:spacing w:before="220"/>
        <w:ind w:firstLine="540"/>
        <w:jc w:val="both"/>
      </w:pPr>
      <w:r>
        <w:t>1.5.3. Наличие у заявителя образования по направлению подготовки "Сельское хозяйство" - 3 балла.</w:t>
      </w:r>
    </w:p>
    <w:p w:rsidR="0047080E" w:rsidRDefault="0047080E" w:rsidP="0047080E">
      <w:pPr>
        <w:pStyle w:val="ConsPlusNormal"/>
        <w:spacing w:before="220"/>
        <w:ind w:firstLine="540"/>
        <w:jc w:val="both"/>
      </w:pPr>
      <w:r>
        <w:t>1.5.4. Период проживания заявителя (от даты его регистрации по месту жительства до даты подачи документов) в сельской местности, где планируется реализация бизнес-проекта сроком более 5 лет - 2 балла.</w:t>
      </w:r>
    </w:p>
    <w:p w:rsidR="0047080E" w:rsidRDefault="0047080E" w:rsidP="0047080E">
      <w:pPr>
        <w:pStyle w:val="ConsPlusNormal"/>
        <w:spacing w:before="220"/>
        <w:ind w:firstLine="540"/>
        <w:jc w:val="both"/>
      </w:pPr>
      <w:r>
        <w:t>1.5.5. Наличие трудового стажа в сельском хозяйстве:</w:t>
      </w:r>
    </w:p>
    <w:p w:rsidR="0047080E" w:rsidRDefault="0047080E" w:rsidP="0047080E">
      <w:pPr>
        <w:pStyle w:val="ConsPlusNormal"/>
        <w:spacing w:before="220"/>
        <w:ind w:firstLine="540"/>
        <w:jc w:val="both"/>
      </w:pPr>
      <w:r>
        <w:t>от 3 до 5 лет - 1 балл;</w:t>
      </w:r>
    </w:p>
    <w:p w:rsidR="0047080E" w:rsidRDefault="0047080E" w:rsidP="0047080E">
      <w:pPr>
        <w:pStyle w:val="ConsPlusNormal"/>
        <w:spacing w:before="220"/>
        <w:ind w:firstLine="540"/>
        <w:jc w:val="both"/>
      </w:pPr>
      <w:r>
        <w:t>от 5 до 10 лет - 2 балла;</w:t>
      </w:r>
    </w:p>
    <w:p w:rsidR="0047080E" w:rsidRDefault="0047080E" w:rsidP="0047080E">
      <w:pPr>
        <w:pStyle w:val="ConsPlusNormal"/>
        <w:spacing w:before="220"/>
        <w:ind w:firstLine="540"/>
        <w:jc w:val="both"/>
      </w:pPr>
      <w:r>
        <w:t>более 10 лет - 3 балла.</w:t>
      </w:r>
    </w:p>
    <w:p w:rsidR="0047080E" w:rsidRDefault="0047080E" w:rsidP="0047080E">
      <w:pPr>
        <w:pStyle w:val="ConsPlusNormal"/>
        <w:spacing w:before="220"/>
        <w:ind w:firstLine="540"/>
        <w:jc w:val="both"/>
      </w:pPr>
      <w:r>
        <w:t>1.5.7. Хозяйство является членом сельскохозяйственного потребительского кооператива - 2 балла.</w:t>
      </w:r>
    </w:p>
    <w:p w:rsidR="0047080E" w:rsidRDefault="0047080E" w:rsidP="0047080E">
      <w:pPr>
        <w:pStyle w:val="ConsPlusNormal"/>
        <w:spacing w:before="220"/>
        <w:ind w:firstLine="540"/>
        <w:jc w:val="both"/>
      </w:pPr>
      <w:r>
        <w:t>1.5.9. Достоверность данных об экономической, бюджетной и социальной эффективности бизнес-плана:</w:t>
      </w:r>
    </w:p>
    <w:p w:rsidR="0047080E" w:rsidRDefault="0047080E" w:rsidP="0047080E">
      <w:pPr>
        <w:pStyle w:val="ConsPlusNormal"/>
        <w:spacing w:before="220"/>
        <w:ind w:firstLine="540"/>
        <w:jc w:val="both"/>
      </w:pPr>
      <w:r>
        <w:t>наличие достоверности заявленных в бизнес-плане результатов его реализации - 2 балла;</w:t>
      </w:r>
    </w:p>
    <w:p w:rsidR="0047080E" w:rsidRDefault="0047080E" w:rsidP="0047080E">
      <w:pPr>
        <w:pStyle w:val="ConsPlusNormal"/>
        <w:spacing w:before="220"/>
        <w:ind w:firstLine="540"/>
        <w:jc w:val="both"/>
      </w:pPr>
      <w:r>
        <w:t>отсутствие достоверности заявленных в бизнес-плане результатов его реализации - 0 баллов.</w:t>
      </w:r>
    </w:p>
    <w:p w:rsidR="0047080E" w:rsidRDefault="0047080E" w:rsidP="0047080E">
      <w:pPr>
        <w:pStyle w:val="ConsPlusNormal"/>
        <w:spacing w:before="220"/>
        <w:ind w:firstLine="540"/>
        <w:jc w:val="both"/>
      </w:pPr>
      <w:bookmarkStart w:id="2" w:name="P602"/>
      <w:bookmarkStart w:id="3" w:name="_GoBack"/>
      <w:bookmarkEnd w:id="2"/>
      <w:bookmarkEnd w:id="3"/>
      <w:r>
        <w:t>1.6. Заявитель допускается к конкурсному отбору при соблюдении им следующих условий:</w:t>
      </w:r>
    </w:p>
    <w:p w:rsidR="0047080E" w:rsidRDefault="0047080E" w:rsidP="0047080E">
      <w:pPr>
        <w:pStyle w:val="ConsPlusNormal"/>
        <w:spacing w:before="220"/>
        <w:ind w:firstLine="540"/>
        <w:jc w:val="both"/>
      </w:pPr>
      <w:bookmarkStart w:id="4" w:name="P603"/>
      <w:bookmarkEnd w:id="4"/>
      <w:r>
        <w:t>1.6.1. Для крестьянского (фермерского) хозяйства - регистрация, постановка на налоговый учет и осуществление хозяйственной деятельности на дату подачи заявки на участие в конкурсном отборе, для гражданина Российской Федерации - регистрация на территории Краснодарского края и обязательство в течение не более 15 календарных дней со дня принятия конкурсной комиссией решения о предоставлении заявителю средств гранта осуществить государственную регистрацию крестьянского (фермерского) хозяйства в органах Федеральной налоговой службы.</w:t>
      </w:r>
    </w:p>
    <w:p w:rsidR="0047080E" w:rsidRDefault="0047080E" w:rsidP="0047080E">
      <w:pPr>
        <w:pStyle w:val="ConsPlusNormal"/>
        <w:spacing w:before="220"/>
        <w:ind w:firstLine="540"/>
        <w:jc w:val="both"/>
      </w:pPr>
      <w:r>
        <w:t>1.6.2. Отсутствие просроченной задолженности по заработной плате на первое число месяца, в котором подана заявка на участие в конкурсном отборе.</w:t>
      </w:r>
    </w:p>
    <w:p w:rsidR="0047080E" w:rsidRDefault="0047080E" w:rsidP="0047080E">
      <w:pPr>
        <w:pStyle w:val="ConsPlusNormal"/>
        <w:spacing w:before="220"/>
        <w:ind w:firstLine="540"/>
        <w:jc w:val="both"/>
      </w:pPr>
      <w:r>
        <w:t xml:space="preserve">1.6.3.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w:t>
      </w:r>
      <w:r>
        <w:lastRenderedPageBreak/>
        <w:t>заявка на участие в конкурсном отборе.</w:t>
      </w:r>
    </w:p>
    <w:p w:rsidR="0047080E" w:rsidRDefault="0047080E" w:rsidP="0047080E">
      <w:pPr>
        <w:pStyle w:val="ConsPlusNormal"/>
        <w:spacing w:before="220"/>
        <w:ind w:firstLine="540"/>
        <w:jc w:val="both"/>
      </w:pPr>
      <w:r>
        <w:t>1.6.4. Отсутствие просроченной (неурегулированной) задолженности по денежным обязательствам перед Краснодарским краем, из бюджета которого планируется предоставление гранта, на первое число месяца, в котором подана заявка на участие в конкурсном отборе.</w:t>
      </w:r>
    </w:p>
    <w:p w:rsidR="0047080E" w:rsidRDefault="0047080E" w:rsidP="0047080E">
      <w:pPr>
        <w:pStyle w:val="ConsPlusNormal"/>
        <w:spacing w:before="220"/>
        <w:ind w:firstLine="540"/>
        <w:jc w:val="both"/>
      </w:pPr>
      <w:r>
        <w:t xml:space="preserve">1.6.5. Наличие проекта создания и (или) развития крестьянского (фермерского) хозяйства, соответствующего </w:t>
      </w:r>
      <w:hyperlink w:anchor="P571" w:history="1">
        <w:r>
          <w:rPr>
            <w:color w:val="0000FF"/>
          </w:rPr>
          <w:t>абзацу четвертому пункта 1.3</w:t>
        </w:r>
      </w:hyperlink>
      <w:r>
        <w:t xml:space="preserve"> настоящего Порядка (далее - бизнес-план).</w:t>
      </w:r>
    </w:p>
    <w:p w:rsidR="0047080E" w:rsidRDefault="0047080E" w:rsidP="0047080E">
      <w:pPr>
        <w:pStyle w:val="ConsPlusNormal"/>
        <w:jc w:val="both"/>
      </w:pPr>
      <w:r>
        <w:t>(</w:t>
      </w:r>
      <w:proofErr w:type="spellStart"/>
      <w:r>
        <w:t>пп</w:t>
      </w:r>
      <w:proofErr w:type="spellEnd"/>
      <w:r>
        <w:t xml:space="preserve">. 1.6.5 в ред. </w:t>
      </w:r>
      <w:hyperlink r:id="rId13"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1.6.6. Наличие плана расходов с указанием наименований приобретаемого имущества, выполняемых работ, оказываемых услуг (далее - приобретения), их количества, цены, источников финансирования (средства гранта, собственные средства) (далее - план расходов).</w:t>
      </w:r>
    </w:p>
    <w:p w:rsidR="0047080E" w:rsidRDefault="0047080E" w:rsidP="0047080E">
      <w:pPr>
        <w:pStyle w:val="ConsPlusNormal"/>
        <w:spacing w:before="220"/>
        <w:ind w:firstLine="540"/>
        <w:jc w:val="both"/>
      </w:pPr>
      <w:bookmarkStart w:id="5" w:name="P610"/>
      <w:bookmarkEnd w:id="5"/>
      <w:r>
        <w:t>1.6.7. Заявитель обязуется оплачивать за счет собственных средств не менее 10% стоимости каждого наименования приобретений, указанных в плане расходов.</w:t>
      </w:r>
    </w:p>
    <w:p w:rsidR="0047080E" w:rsidRDefault="0047080E" w:rsidP="0047080E">
      <w:pPr>
        <w:pStyle w:val="ConsPlusNormal"/>
        <w:spacing w:before="220"/>
        <w:ind w:firstLine="540"/>
        <w:jc w:val="both"/>
      </w:pPr>
      <w:bookmarkStart w:id="6" w:name="P611"/>
      <w:bookmarkEnd w:id="6"/>
      <w:r>
        <w:t>1.6.8. Заявитель обязуется не позднее срока освоения гранта создать не менее двух новых постоянных рабочих мест, если сумма гранта составляет 2 млн. рублей и более, и не менее одного нового постоянного рабочего места, если сумма гранта составляет менее 2 млн. рублей.</w:t>
      </w:r>
    </w:p>
    <w:p w:rsidR="0047080E" w:rsidRDefault="0047080E" w:rsidP="0047080E">
      <w:pPr>
        <w:pStyle w:val="ConsPlusNormal"/>
        <w:jc w:val="both"/>
      </w:pPr>
      <w:r>
        <w:t>(</w:t>
      </w:r>
      <w:proofErr w:type="spellStart"/>
      <w:r>
        <w:t>пп</w:t>
      </w:r>
      <w:proofErr w:type="spellEnd"/>
      <w:r>
        <w:t xml:space="preserve">. 1.6.8 в ред. </w:t>
      </w:r>
      <w:hyperlink r:id="rId14"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1.6.9. Заявитель обязуется сохранить созданные новые постоянные рабочие места в течение не менее пяти лет с даты получения гранта.</w:t>
      </w:r>
    </w:p>
    <w:p w:rsidR="0047080E" w:rsidRDefault="0047080E" w:rsidP="0047080E">
      <w:pPr>
        <w:pStyle w:val="ConsPlusNormal"/>
        <w:spacing w:before="220"/>
        <w:ind w:firstLine="540"/>
        <w:jc w:val="both"/>
      </w:pPr>
      <w:bookmarkStart w:id="7" w:name="P614"/>
      <w:bookmarkEnd w:id="7"/>
      <w:r>
        <w:t>1.6.10. Заявитель обязуется осуществлять деятельность крестьянского (фермерского) хозяйства в течение не менее пяти лет с даты получения гранта.</w:t>
      </w:r>
    </w:p>
    <w:p w:rsidR="0047080E" w:rsidRDefault="0047080E" w:rsidP="0047080E">
      <w:pPr>
        <w:pStyle w:val="ConsPlusNormal"/>
        <w:spacing w:before="220"/>
        <w:ind w:firstLine="540"/>
        <w:jc w:val="both"/>
      </w:pPr>
      <w:r>
        <w:t>1.6.11. Заявитель соглашается на передачу и обработку его персональных данных в соответствии с законодательством Российской Федерации.</w:t>
      </w:r>
    </w:p>
    <w:p w:rsidR="0047080E" w:rsidRDefault="0047080E" w:rsidP="0047080E">
      <w:pPr>
        <w:pStyle w:val="ConsPlusNormal"/>
        <w:spacing w:before="220"/>
        <w:ind w:firstLine="540"/>
        <w:jc w:val="both"/>
      </w:pPr>
      <w:bookmarkStart w:id="8" w:name="P616"/>
      <w:bookmarkEnd w:id="8"/>
      <w:r>
        <w:t>1.6.12. Заявитель постоянно проживает в муниципальном образовании по месту нахождения хозяйства, главой которого он является, или обязуется переехать на постоянное место жительства в муниципальное образование по месту нахождения и регистрации хозяйства, главой которого он является (в случае если он не проживает по месту нахождения и регистрации своего хозяйства), в течение 18 месяцев с даты получения гранта, данное хозяйство является единственным местом его трудоустройства.</w:t>
      </w:r>
    </w:p>
    <w:p w:rsidR="0047080E" w:rsidRDefault="0047080E" w:rsidP="0047080E">
      <w:pPr>
        <w:pStyle w:val="ConsPlusNormal"/>
        <w:spacing w:before="220"/>
        <w:ind w:firstLine="540"/>
        <w:jc w:val="both"/>
      </w:pPr>
      <w:r>
        <w:t>1.6.13. В случае если заявителем является гражданин Российской Федерации, он обязуется осуществить государственную регистрацию крестьянского (фермерского) хозяйства в органах Федеральной налоговой службы в течение не более 15 календарных дней со дня принятия конкурсной комиссией решения о предоставлении заявителю средств гранта.</w:t>
      </w:r>
    </w:p>
    <w:p w:rsidR="0047080E" w:rsidRDefault="0047080E" w:rsidP="0047080E">
      <w:pPr>
        <w:pStyle w:val="ConsPlusNormal"/>
        <w:spacing w:before="220"/>
        <w:ind w:firstLine="540"/>
        <w:jc w:val="both"/>
      </w:pPr>
      <w:r>
        <w:t>1.6.14. Заявитель обязуется, что хозяйство, главой которого он является, будет единственным местом его трудоустройства в течение не менее пяти лет с даты получения гранта.</w:t>
      </w:r>
    </w:p>
    <w:p w:rsidR="0047080E" w:rsidRDefault="0047080E" w:rsidP="0047080E">
      <w:pPr>
        <w:pStyle w:val="ConsPlusNormal"/>
        <w:spacing w:before="220"/>
        <w:ind w:firstLine="540"/>
        <w:jc w:val="both"/>
      </w:pPr>
      <w:r>
        <w:t>1.6.15. Имущество, приобретаемое с использованием средств гранта, не подлежит продаже, дарению, передаче в аренду, в пользование, обмену или взносу в виде пая, вклада или отчуждению иным образом в соответствии с законодательством Российской Федерации в течение пяти лет с даты получения гранта.</w:t>
      </w:r>
    </w:p>
    <w:p w:rsidR="0047080E" w:rsidRDefault="0047080E" w:rsidP="0047080E">
      <w:pPr>
        <w:pStyle w:val="ConsPlusNormal"/>
        <w:spacing w:before="220"/>
        <w:ind w:firstLine="540"/>
        <w:jc w:val="both"/>
      </w:pPr>
      <w:bookmarkStart w:id="9" w:name="P620"/>
      <w:bookmarkEnd w:id="9"/>
      <w:r>
        <w:t xml:space="preserve">1.6.16. Все активы, приобретенные за счет гранта, должны быть оформлены и зарегистрированы на заявителя (если необходимость государственной регистрации предусмотрена действующим законодательством) и использоваться его крестьянским </w:t>
      </w:r>
      <w:r>
        <w:lastRenderedPageBreak/>
        <w:t>(фермерским) хозяйством на территории Краснодарского края и только в деятельности его хозяйства.</w:t>
      </w:r>
    </w:p>
    <w:p w:rsidR="0047080E" w:rsidRDefault="0047080E" w:rsidP="0047080E">
      <w:pPr>
        <w:pStyle w:val="ConsPlusNormal"/>
        <w:spacing w:before="220"/>
        <w:ind w:firstLine="540"/>
        <w:jc w:val="both"/>
      </w:pPr>
      <w:r>
        <w:t xml:space="preserve">1.6.17. Заявитель не получал на дату подачи заявки средства из краевого бюджета в соответствии с иными правовыми актами на цели, указанные в </w:t>
      </w:r>
      <w:hyperlink w:anchor="P737" w:history="1">
        <w:r>
          <w:rPr>
            <w:color w:val="0000FF"/>
          </w:rPr>
          <w:t>подпункте 3.1.6 пункта 3.1</w:t>
        </w:r>
      </w:hyperlink>
      <w:r>
        <w:t xml:space="preserve"> настоящего Порядка.</w:t>
      </w:r>
    </w:p>
    <w:p w:rsidR="0047080E" w:rsidRDefault="0047080E" w:rsidP="0047080E">
      <w:pPr>
        <w:pStyle w:val="ConsPlusNormal"/>
        <w:jc w:val="both"/>
      </w:pPr>
      <w:r>
        <w:t xml:space="preserve">(в ред. </w:t>
      </w:r>
      <w:hyperlink r:id="rId15"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1.6.18. Заявитель ранее не являлся получателем:</w:t>
      </w:r>
    </w:p>
    <w:p w:rsidR="0047080E" w:rsidRDefault="0047080E" w:rsidP="0047080E">
      <w:pPr>
        <w:pStyle w:val="ConsPlusNormal"/>
        <w:spacing w:before="220"/>
        <w:ind w:firstLine="540"/>
        <w:jc w:val="both"/>
      </w:pPr>
      <w:r>
        <w:t>гранта на создание и развитие крестьянского (фермерского) хозяйства;</w:t>
      </w:r>
    </w:p>
    <w:p w:rsidR="0047080E" w:rsidRDefault="0047080E" w:rsidP="0047080E">
      <w:pPr>
        <w:pStyle w:val="ConsPlusNormal"/>
        <w:spacing w:before="220"/>
        <w:ind w:firstLine="540"/>
        <w:jc w:val="both"/>
      </w:pPr>
      <w:r>
        <w:t>гранта на развитие семейных животноводческих ферм;</w:t>
      </w:r>
    </w:p>
    <w:p w:rsidR="0047080E" w:rsidRDefault="0047080E" w:rsidP="0047080E">
      <w:pPr>
        <w:pStyle w:val="ConsPlusNormal"/>
        <w:spacing w:before="220"/>
        <w:ind w:firstLine="540"/>
        <w:jc w:val="both"/>
      </w:pPr>
      <w:bookmarkStart w:id="10" w:name="P626"/>
      <w:bookmarkEnd w:id="10"/>
      <w:r>
        <w:t xml:space="preserve">выплаты на содействие </w:t>
      </w:r>
      <w:proofErr w:type="spellStart"/>
      <w:r>
        <w:t>самозанятости</w:t>
      </w:r>
      <w:proofErr w:type="spellEnd"/>
      <w:r>
        <w:t xml:space="preserve"> безработных граждан в Краснодарском крае, полученной до регистрации крестьянского (фермерского) хозяйства, главой которого является заявитель, а также средств финансовой поддержки, субсидий или грантов на организацию начального этапа предпринимательской деятельности, полученных в Краснодарском крае до регистрации крестьянского (фермерского) хозяйства, главой которого является заявитель (далее - единовременные выплаты), за последние три года.</w:t>
      </w:r>
    </w:p>
    <w:p w:rsidR="0047080E" w:rsidRDefault="0047080E" w:rsidP="0047080E">
      <w:pPr>
        <w:pStyle w:val="ConsPlusNormal"/>
        <w:spacing w:before="220"/>
        <w:ind w:firstLine="540"/>
        <w:jc w:val="both"/>
      </w:pPr>
      <w:r>
        <w:t xml:space="preserve">В случае если указанные в </w:t>
      </w:r>
      <w:hyperlink w:anchor="P626" w:history="1">
        <w:r>
          <w:rPr>
            <w:color w:val="0000FF"/>
          </w:rPr>
          <w:t>абзаце четвертом подпункта 1.6.18</w:t>
        </w:r>
      </w:hyperlink>
      <w:r>
        <w:t xml:space="preserve"> настоящего пункта единовременные выплаты заявитель получает для создания и развития крестьянского (фермерского) хозяйства, главой которого он является на момент подачи документов в уполномоченный орган, то заявитель может подать документы на участие в конкурсном отборе, при этом финансирование за счет единовременных выплат и гранта одних и тех же направлений деятельности не допускается.</w:t>
      </w:r>
    </w:p>
    <w:p w:rsidR="0047080E" w:rsidRDefault="0047080E" w:rsidP="0047080E">
      <w:pPr>
        <w:pStyle w:val="ConsPlusNormal"/>
        <w:spacing w:before="220"/>
        <w:ind w:firstLine="540"/>
        <w:jc w:val="both"/>
      </w:pPr>
      <w:r>
        <w:t>1.6.19. Крестьянское (фермерское) хозяйство зарегистрировано на сельской территории Краснодарского края в текущем финансовом году.</w:t>
      </w:r>
    </w:p>
    <w:p w:rsidR="0047080E" w:rsidRDefault="0047080E" w:rsidP="0047080E">
      <w:pPr>
        <w:pStyle w:val="ConsPlusNormal"/>
        <w:spacing w:before="220"/>
        <w:ind w:firstLine="540"/>
        <w:jc w:val="both"/>
      </w:pPr>
      <w:r>
        <w:t xml:space="preserve">1.6.20. Исключен. - </w:t>
      </w:r>
      <w:hyperlink r:id="rId16" w:history="1">
        <w:r>
          <w:rPr>
            <w:color w:val="0000FF"/>
          </w:rPr>
          <w:t>Постановление</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bookmarkStart w:id="11" w:name="P630"/>
      <w:bookmarkEnd w:id="11"/>
      <w:r>
        <w:t>1.6.21. Заявитель обязуется оплачивать за счет собственных средств не менее 10% стоимости каждого наименования приобретений, указанных в плане расходов.</w:t>
      </w:r>
    </w:p>
    <w:p w:rsidR="0047080E" w:rsidRDefault="0047080E" w:rsidP="0047080E">
      <w:pPr>
        <w:pStyle w:val="ConsPlusNormal"/>
        <w:spacing w:before="220"/>
        <w:ind w:firstLine="540"/>
        <w:jc w:val="both"/>
      </w:pPr>
      <w:r>
        <w:t>1.6.22. Наличие положительного заключения государственной экспертизы проектной документации на объекты для производства и переработки сельскохозяйственной продукции, прошедшей государственную экспертизу, в случае, если средства гранта или его часть планируется направить на строительство, реконструкцию или модернизацию объектов для производства и переработки сельскохозяйственной продукции и экспертиза предусмотрена законодательством.</w:t>
      </w:r>
    </w:p>
    <w:p w:rsidR="0047080E" w:rsidRDefault="0047080E" w:rsidP="0047080E">
      <w:pPr>
        <w:pStyle w:val="ConsPlusNormal"/>
        <w:jc w:val="both"/>
      </w:pPr>
      <w:r>
        <w:t>(</w:t>
      </w:r>
      <w:proofErr w:type="spellStart"/>
      <w:r>
        <w:t>пп</w:t>
      </w:r>
      <w:proofErr w:type="spellEnd"/>
      <w:r>
        <w:t xml:space="preserve">. 1.6.22 введен </w:t>
      </w:r>
      <w:hyperlink r:id="rId17" w:history="1">
        <w:r>
          <w:rPr>
            <w:color w:val="0000FF"/>
          </w:rPr>
          <w:t>Постановлением</w:t>
        </w:r>
      </w:hyperlink>
      <w:r>
        <w:t xml:space="preserve"> главы администрации (губернатора) Краснодарского края от 08.09.2020 N 561)</w:t>
      </w:r>
    </w:p>
    <w:p w:rsidR="0047080E" w:rsidRDefault="0047080E" w:rsidP="0047080E">
      <w:pPr>
        <w:pStyle w:val="ConsPlusNormal"/>
        <w:jc w:val="both"/>
      </w:pPr>
    </w:p>
    <w:p w:rsidR="0047080E" w:rsidRDefault="0047080E" w:rsidP="0047080E">
      <w:pPr>
        <w:pStyle w:val="ConsPlusTitle"/>
        <w:jc w:val="center"/>
        <w:outlineLvl w:val="1"/>
      </w:pPr>
      <w:r>
        <w:t>2. Порядок проведения отбора и определение победителя отбора</w:t>
      </w:r>
    </w:p>
    <w:p w:rsidR="0047080E" w:rsidRDefault="0047080E" w:rsidP="0047080E">
      <w:pPr>
        <w:pStyle w:val="ConsPlusNormal"/>
        <w:jc w:val="both"/>
      </w:pPr>
    </w:p>
    <w:p w:rsidR="0047080E" w:rsidRDefault="0047080E" w:rsidP="0047080E">
      <w:pPr>
        <w:pStyle w:val="ConsPlusNormal"/>
        <w:ind w:firstLine="540"/>
        <w:jc w:val="both"/>
      </w:pPr>
      <w:r>
        <w:t>2.1. Организатором проведения конкурсного отбора является уполномоченный орган.</w:t>
      </w:r>
    </w:p>
    <w:p w:rsidR="0047080E" w:rsidRDefault="0047080E" w:rsidP="0047080E">
      <w:pPr>
        <w:pStyle w:val="ConsPlusNormal"/>
        <w:spacing w:before="220"/>
        <w:ind w:firstLine="540"/>
        <w:jc w:val="both"/>
      </w:pPr>
      <w:r>
        <w:t>Отбор заявителей для предоставления грантов осуществляется конкурсной комиссией по проведению конкурсного отбора (далее - конкурсная комиссия), положение и состав которой утверждаются приказом уполномоченного органа.</w:t>
      </w:r>
    </w:p>
    <w:p w:rsidR="0047080E" w:rsidRDefault="0047080E" w:rsidP="0047080E">
      <w:pPr>
        <w:pStyle w:val="ConsPlusNormal"/>
        <w:spacing w:before="220"/>
        <w:ind w:firstLine="540"/>
        <w:jc w:val="both"/>
      </w:pPr>
      <w:r>
        <w:t>Состав конкурсной комиссии формируется таким образом, чтобы исключить возникновение конфликта, который мог бы повлиять на принимаемые конкурсной комиссией решения.</w:t>
      </w:r>
    </w:p>
    <w:p w:rsidR="0047080E" w:rsidRDefault="0047080E" w:rsidP="0047080E">
      <w:pPr>
        <w:pStyle w:val="ConsPlusNormal"/>
        <w:jc w:val="both"/>
      </w:pPr>
      <w:r>
        <w:lastRenderedPageBreak/>
        <w:t xml:space="preserve">(п. 2.1 в ред. </w:t>
      </w:r>
      <w:hyperlink r:id="rId18"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2.2. Извещение о начале приема заявок на участие в конкурсном отборе с указанием срока, места и времени приема заявок на участие в конкурсном отборе размещается уполномоченным органом с использованием информационно-телекоммуникационной сети "Интернет" на официальном сайте (www.msh.krasnodar.ru) не позднее чем за три календарных дня до дня начала приема заявок на участие в конкурсном отборе.</w:t>
      </w:r>
    </w:p>
    <w:p w:rsidR="0047080E" w:rsidRDefault="0047080E" w:rsidP="0047080E">
      <w:pPr>
        <w:pStyle w:val="ConsPlusNormal"/>
        <w:spacing w:before="220"/>
        <w:ind w:firstLine="540"/>
        <w:jc w:val="both"/>
      </w:pPr>
      <w:r>
        <w:t>Прием заявок на участие в конкурсном отборе осуществляется уполномоченным органом в срок не менее 15 календарных дней.</w:t>
      </w:r>
    </w:p>
    <w:p w:rsidR="0047080E" w:rsidRDefault="0047080E" w:rsidP="0047080E">
      <w:pPr>
        <w:pStyle w:val="ConsPlusNormal"/>
        <w:spacing w:before="220"/>
        <w:ind w:firstLine="540"/>
        <w:jc w:val="both"/>
      </w:pPr>
      <w:r>
        <w:t>Формы заявки на участие в конкурсном отборе, бизнес-плана, плана расходов утверждаются приказом уполномоченного органа и размещаются уполномоченным органом с использованием информационно-телекоммуникационной сети "Интернет" на официальном сайте уполномоченного органа (www.msh.krasnodar.ru).</w:t>
      </w:r>
    </w:p>
    <w:p w:rsidR="0047080E" w:rsidRDefault="0047080E" w:rsidP="0047080E">
      <w:pPr>
        <w:pStyle w:val="ConsPlusNormal"/>
        <w:spacing w:before="220"/>
        <w:ind w:firstLine="540"/>
        <w:jc w:val="both"/>
      </w:pPr>
      <w:bookmarkStart w:id="12" w:name="P643"/>
      <w:bookmarkEnd w:id="12"/>
      <w:r>
        <w:t>2.3. Сроки, требования и порядок подачи документов:</w:t>
      </w:r>
    </w:p>
    <w:p w:rsidR="0047080E" w:rsidRDefault="0047080E" w:rsidP="0047080E">
      <w:pPr>
        <w:pStyle w:val="ConsPlusNormal"/>
        <w:spacing w:before="220"/>
        <w:ind w:firstLine="540"/>
        <w:jc w:val="both"/>
      </w:pPr>
      <w:r>
        <w:t xml:space="preserve">2.3.1. Заявитель подает в уполномоченный орган документы, предусмотренные </w:t>
      </w:r>
      <w:hyperlink w:anchor="P653" w:history="1">
        <w:r>
          <w:rPr>
            <w:color w:val="0000FF"/>
          </w:rPr>
          <w:t>пунктом 2.4</w:t>
        </w:r>
      </w:hyperlink>
      <w:r>
        <w:t xml:space="preserve"> настоящего Порядка.</w:t>
      </w:r>
    </w:p>
    <w:p w:rsidR="0047080E" w:rsidRDefault="0047080E" w:rsidP="0047080E">
      <w:pPr>
        <w:pStyle w:val="ConsPlusNormal"/>
        <w:spacing w:before="220"/>
        <w:ind w:firstLine="540"/>
        <w:jc w:val="both"/>
      </w:pPr>
      <w:r>
        <w:t>2.3.2. Все листы документов должны быть прошиты, пронумерованы, скреплены печатью (при ее наличии) и подписаны заявителем.</w:t>
      </w:r>
    </w:p>
    <w:p w:rsidR="0047080E" w:rsidRDefault="0047080E" w:rsidP="0047080E">
      <w:pPr>
        <w:pStyle w:val="ConsPlusNormal"/>
        <w:spacing w:before="220"/>
        <w:ind w:firstLine="540"/>
        <w:jc w:val="both"/>
      </w:pPr>
      <w:r>
        <w:t>2.3.3. Все документы должны быть надлежащим образом оформлены и иметь необходимые для их идентификации реквизиты (дата выдачи, должность и подпись подписавшего лица с расшифровкой, печать при наличии). При этом документы, для которых установлены специальные формы, должны быть составлены в соответствии с этими формами.</w:t>
      </w:r>
    </w:p>
    <w:p w:rsidR="0047080E" w:rsidRDefault="0047080E" w:rsidP="0047080E">
      <w:pPr>
        <w:pStyle w:val="ConsPlusNormal"/>
        <w:spacing w:before="220"/>
        <w:ind w:firstLine="540"/>
        <w:jc w:val="both"/>
      </w:pPr>
      <w:r>
        <w:t>2.3.4. Соблюдение заявителем указанных требований означает, что все документы и сведения поданы от имени заявителя, а также подтверждает подлинность и достоверность представленных документов и сведений.</w:t>
      </w:r>
    </w:p>
    <w:p w:rsidR="0047080E" w:rsidRDefault="0047080E" w:rsidP="0047080E">
      <w:pPr>
        <w:pStyle w:val="ConsPlusNormal"/>
        <w:spacing w:before="220"/>
        <w:ind w:firstLine="540"/>
        <w:jc w:val="both"/>
      </w:pPr>
      <w:r>
        <w:t>2.3.5. Заявители имеют право участвовать в конкурсном отборе как непосредственно, так и через своих представителей (далее - представитель заявителя). Полномочия представителей заявителей подтверждаются доверенностью, выданной и оформленной в соответствии с гражданским законодательством Российской Федерации, и оригиналом и копией документа, удостоверяющего личность представителя заявителя.</w:t>
      </w:r>
    </w:p>
    <w:p w:rsidR="0047080E" w:rsidRDefault="0047080E" w:rsidP="0047080E">
      <w:pPr>
        <w:pStyle w:val="ConsPlusNormal"/>
        <w:spacing w:before="220"/>
        <w:ind w:firstLine="540"/>
        <w:jc w:val="both"/>
      </w:pPr>
      <w:r>
        <w:t>2.3.6. Представляемые документы и копии документов заявителю не возвращаются.</w:t>
      </w:r>
    </w:p>
    <w:p w:rsidR="0047080E" w:rsidRDefault="0047080E" w:rsidP="0047080E">
      <w:pPr>
        <w:pStyle w:val="ConsPlusNormal"/>
        <w:spacing w:before="220"/>
        <w:ind w:firstLine="540"/>
        <w:jc w:val="both"/>
      </w:pPr>
      <w:r>
        <w:t>2.3.7. В срок, указанный в извещении о начале приема заявок на участие в конкурсном отборе, уполномоченный орган осуществляет прием документов и регистрирует их в порядке поступления в журнале регистрации в Единой межведомственной системе электронного документооборота в день обращения.</w:t>
      </w:r>
    </w:p>
    <w:p w:rsidR="0047080E" w:rsidRDefault="0047080E" w:rsidP="0047080E">
      <w:pPr>
        <w:pStyle w:val="ConsPlusNormal"/>
        <w:spacing w:before="220"/>
        <w:ind w:firstLine="540"/>
        <w:jc w:val="both"/>
      </w:pPr>
      <w:r>
        <w:t>2.3.8. Прием документов прекращается в срок, указанный в извещении о начале приема заявок на участие в конкурсном отборе.</w:t>
      </w:r>
    </w:p>
    <w:p w:rsidR="0047080E" w:rsidRDefault="0047080E" w:rsidP="0047080E">
      <w:pPr>
        <w:pStyle w:val="ConsPlusNormal"/>
        <w:spacing w:before="220"/>
        <w:ind w:firstLine="540"/>
        <w:jc w:val="both"/>
      </w:pPr>
      <w:r>
        <w:t>2.3.9. В случае если в течение срока приема заявок на участие в конкурсном отборе не подан ни один пакет документов или отказано в допуске к участию в конкурсном отборе всем заявителям, конкурсный отбор признается несостоявшимся.</w:t>
      </w:r>
    </w:p>
    <w:p w:rsidR="0047080E" w:rsidRDefault="0047080E" w:rsidP="0047080E">
      <w:pPr>
        <w:pStyle w:val="ConsPlusNormal"/>
        <w:spacing w:before="220"/>
        <w:ind w:firstLine="540"/>
        <w:jc w:val="both"/>
      </w:pPr>
      <w:bookmarkStart w:id="13" w:name="P653"/>
      <w:bookmarkEnd w:id="13"/>
      <w:r>
        <w:t xml:space="preserve">2.4. Для участия в конкурсном отборе заявитель, претендующий на получение гранта, представляет в уполномоченный орган в срок, установленный в извещении о начале приема </w:t>
      </w:r>
      <w:r>
        <w:lastRenderedPageBreak/>
        <w:t>заявок на участие в конкурсном отборе, следующие документы:</w:t>
      </w:r>
    </w:p>
    <w:p w:rsidR="0047080E" w:rsidRDefault="0047080E" w:rsidP="0047080E">
      <w:pPr>
        <w:pStyle w:val="ConsPlusNormal"/>
        <w:spacing w:before="220"/>
        <w:ind w:firstLine="540"/>
        <w:jc w:val="both"/>
      </w:pPr>
      <w:r>
        <w:t>заявку на участие в конкурсном отборе по форме, утверждаемой приказом уполномоченного органа;</w:t>
      </w:r>
    </w:p>
    <w:p w:rsidR="0047080E" w:rsidRDefault="0047080E" w:rsidP="0047080E">
      <w:pPr>
        <w:pStyle w:val="ConsPlusNormal"/>
        <w:spacing w:before="220"/>
        <w:ind w:firstLine="540"/>
        <w:jc w:val="both"/>
      </w:pPr>
      <w:r>
        <w:t>копию паспорта гражданина Российской Федерации, заверенную в соответствии с действующим законодательством;</w:t>
      </w:r>
    </w:p>
    <w:p w:rsidR="0047080E" w:rsidRDefault="0047080E" w:rsidP="0047080E">
      <w:pPr>
        <w:pStyle w:val="ConsPlusNormal"/>
        <w:spacing w:before="220"/>
        <w:ind w:firstLine="540"/>
        <w:jc w:val="both"/>
      </w:pPr>
      <w:r>
        <w:t>документ, удостоверяющий полномочия представителя заявителя (в случае обращения с документами представителя заявителя);</w:t>
      </w:r>
    </w:p>
    <w:p w:rsidR="0047080E" w:rsidRDefault="0047080E" w:rsidP="0047080E">
      <w:pPr>
        <w:pStyle w:val="ConsPlusNormal"/>
        <w:spacing w:before="220"/>
        <w:ind w:firstLine="540"/>
        <w:jc w:val="both"/>
      </w:pPr>
      <w:r>
        <w:t>копию трудовой книжки заявителя (при наличии трудового стажа в сельском хозяйстве), заверенную в соответствии с действующим законодательством;</w:t>
      </w:r>
    </w:p>
    <w:p w:rsidR="0047080E" w:rsidRDefault="0047080E" w:rsidP="0047080E">
      <w:pPr>
        <w:pStyle w:val="ConsPlusNormal"/>
        <w:spacing w:before="220"/>
        <w:ind w:firstLine="540"/>
        <w:jc w:val="both"/>
      </w:pPr>
      <w:r>
        <w:t>бизнес-план по форме, утверждаемой приказом уполномоченного органа;</w:t>
      </w:r>
    </w:p>
    <w:p w:rsidR="0047080E" w:rsidRDefault="0047080E" w:rsidP="0047080E">
      <w:pPr>
        <w:pStyle w:val="ConsPlusNormal"/>
        <w:spacing w:before="220"/>
        <w:ind w:firstLine="540"/>
        <w:jc w:val="both"/>
      </w:pPr>
      <w:r>
        <w:t>план расходов по форме, утверждаемой приказом уполномоченного органа;</w:t>
      </w:r>
    </w:p>
    <w:p w:rsidR="0047080E" w:rsidRDefault="0047080E" w:rsidP="0047080E">
      <w:pPr>
        <w:pStyle w:val="ConsPlusNormal"/>
        <w:spacing w:before="220"/>
        <w:ind w:firstLine="540"/>
        <w:jc w:val="both"/>
      </w:pPr>
      <w:r>
        <w:t>сведения (справку) об отсутствии просроченной задолженности по заработной плате на первое число месяца, в котором подана заявка на участие в конкурсном отборе, подписанные заявителем и заверенные печатью (при ее наличии) заявителя;</w:t>
      </w:r>
    </w:p>
    <w:p w:rsidR="0047080E" w:rsidRDefault="0047080E" w:rsidP="0047080E">
      <w:pPr>
        <w:pStyle w:val="ConsPlusNormal"/>
        <w:spacing w:before="220"/>
        <w:ind w:firstLine="540"/>
        <w:jc w:val="both"/>
      </w:pPr>
      <w:r>
        <w:t>документ об образовании (среднем специальном или высшем) и (или) профессиональной квалификации (или образовании) по направлению подготовки "Сельское хозяйство" (при наличии соответствующего образования);</w:t>
      </w:r>
    </w:p>
    <w:p w:rsidR="0047080E" w:rsidRDefault="0047080E" w:rsidP="0047080E">
      <w:pPr>
        <w:pStyle w:val="ConsPlusNormal"/>
        <w:spacing w:before="220"/>
        <w:ind w:firstLine="540"/>
        <w:jc w:val="both"/>
      </w:pPr>
      <w:r>
        <w:t>выписку (справку) из похозяйственной книги, выданную органом местного самоуправления поселения или городского округа Краснодарского края, о ведении (совместном ведении) заявителем личного подсобного хозяйства за последние три года с указанием номера лицевого счета личного подсобного хозяйства, адреса личного подсобного хозяйства и числа членов семьи, осуществляющих совместно с заявителем ведение личного подсобного хозяйства (при наличии опыта ведения личного подсобного хозяйства свыше 5 лет);</w:t>
      </w:r>
    </w:p>
    <w:p w:rsidR="0047080E" w:rsidRDefault="0047080E" w:rsidP="0047080E">
      <w:pPr>
        <w:pStyle w:val="ConsPlusNormal"/>
        <w:spacing w:before="220"/>
        <w:ind w:firstLine="540"/>
        <w:jc w:val="both"/>
      </w:pPr>
      <w:r>
        <w:t>документы, подтверждающие платежеспособность заявителя в объеме не менее 10% затрат, предусмотренных планом расходов, выданные не ранее чем за 10 календарных дней до даты подачи заявки на участие в конкурсном отборе (при этом заявка на участие в конкурсном отборе должна содержать обязательство заявителя (при условии его отбора)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по согласованию с уполномоченным органом передать руководство хозяйством и исполнение обязательств по полученному гранту на это время в доверительное управление своему родственнику или доверенному лицу без права продажи, дарения, передачи в аренду, в пользование, обмена или взноса в виде пая, вклада или отчуждения иным образом в соответствии с законодательством Российской Федерации в течение пяти лет с даты получения гранта имущества, приобретенного за счет гранта);</w:t>
      </w:r>
    </w:p>
    <w:p w:rsidR="0047080E" w:rsidRDefault="0047080E" w:rsidP="0047080E">
      <w:pPr>
        <w:pStyle w:val="ConsPlusNormal"/>
        <w:spacing w:before="220"/>
        <w:ind w:firstLine="540"/>
        <w:jc w:val="both"/>
      </w:pPr>
      <w:r>
        <w:t>справку об отсутствии просроченной (неурегулированной) задолженности по денежным обязательствам перед Краснодарским краем, из бюджета которого планируется предоставление гранта, на первое число месяца в котором подана заявка на участие в конкурсном отборе, подписанную руководителем и главным бухгалтером либо иным в установленном порядке лицом, заверенную печатью (при наличии);</w:t>
      </w:r>
    </w:p>
    <w:p w:rsidR="0047080E" w:rsidRDefault="0047080E" w:rsidP="0047080E">
      <w:pPr>
        <w:pStyle w:val="ConsPlusNormal"/>
        <w:spacing w:before="220"/>
        <w:ind w:firstLine="540"/>
        <w:jc w:val="both"/>
      </w:pPr>
      <w:r>
        <w:t>копии документов, заверенные в установленном законодательством порядке, подтверждающие наличие земельного участка (сельскохозяйственного назначения или сельскохозяйственного использования) для ведения сельскохозяйственного производства (право собственности либо аренда).</w:t>
      </w:r>
    </w:p>
    <w:p w:rsidR="0047080E" w:rsidRDefault="0047080E" w:rsidP="0047080E">
      <w:pPr>
        <w:pStyle w:val="ConsPlusNormal"/>
        <w:jc w:val="both"/>
      </w:pPr>
      <w:r>
        <w:lastRenderedPageBreak/>
        <w:t xml:space="preserve">(абзац введен </w:t>
      </w:r>
      <w:hyperlink r:id="rId19" w:history="1">
        <w:r>
          <w:rPr>
            <w:color w:val="0000FF"/>
          </w:rPr>
          <w:t>Постановлением</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Заявитель несет ответственность за достоверность представляемых им в уполномоченный орган документов и информации в соответствии с законодательством Российской Федерации.</w:t>
      </w:r>
    </w:p>
    <w:p w:rsidR="0047080E" w:rsidRDefault="0047080E" w:rsidP="0047080E">
      <w:pPr>
        <w:pStyle w:val="ConsPlusNormal"/>
        <w:spacing w:before="220"/>
        <w:ind w:firstLine="540"/>
        <w:jc w:val="both"/>
      </w:pPr>
      <w:bookmarkStart w:id="14" w:name="P668"/>
      <w:bookmarkEnd w:id="14"/>
      <w:r>
        <w:t>2.5. Уполномоченным органом запрашиваются следующие сведения в отношении заявителя:</w:t>
      </w:r>
    </w:p>
    <w:p w:rsidR="0047080E" w:rsidRDefault="0047080E" w:rsidP="0047080E">
      <w:pPr>
        <w:pStyle w:val="ConsPlusNormal"/>
        <w:jc w:val="both"/>
      </w:pPr>
      <w:r>
        <w:t xml:space="preserve">(в ред. </w:t>
      </w:r>
      <w:hyperlink r:id="rId20" w:history="1">
        <w:r>
          <w:rPr>
            <w:color w:val="0000FF"/>
          </w:rPr>
          <w:t>Постановления</w:t>
        </w:r>
      </w:hyperlink>
      <w:r>
        <w:t xml:space="preserve"> главы администрации (губернатора) Краснодарского края от 25.11.2019 N 782)</w:t>
      </w:r>
    </w:p>
    <w:p w:rsidR="0047080E" w:rsidRDefault="0047080E" w:rsidP="0047080E">
      <w:pPr>
        <w:pStyle w:val="ConsPlusNormal"/>
        <w:spacing w:before="220"/>
        <w:ind w:firstLine="540"/>
        <w:jc w:val="both"/>
      </w:pPr>
      <w:r>
        <w:t>от Федеральной налоговой службы:</w:t>
      </w:r>
    </w:p>
    <w:p w:rsidR="0047080E" w:rsidRDefault="0047080E" w:rsidP="0047080E">
      <w:pPr>
        <w:pStyle w:val="ConsPlusNormal"/>
        <w:jc w:val="both"/>
      </w:pPr>
      <w:r>
        <w:t xml:space="preserve">(в ред. </w:t>
      </w:r>
      <w:hyperlink r:id="rId21"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на участие в конкурсном отборе;</w:t>
      </w:r>
    </w:p>
    <w:p w:rsidR="0047080E" w:rsidRDefault="0047080E" w:rsidP="0047080E">
      <w:pPr>
        <w:pStyle w:val="ConsPlusNormal"/>
        <w:spacing w:before="220"/>
        <w:ind w:firstLine="540"/>
        <w:jc w:val="both"/>
      </w:pPr>
      <w:r>
        <w:t>из Единого государственного реестра юридических лиц или Единого государственного реестра индивидуальных предпринимателей;</w:t>
      </w:r>
    </w:p>
    <w:p w:rsidR="0047080E" w:rsidRDefault="0047080E" w:rsidP="0047080E">
      <w:pPr>
        <w:pStyle w:val="ConsPlusNormal"/>
        <w:spacing w:before="220"/>
        <w:ind w:firstLine="540"/>
        <w:jc w:val="both"/>
      </w:pPr>
      <w:r>
        <w:t>от уполномоченного органа, осуществляющего администрирование поступлений в соответствующий бюджет арендной платы на землю и имущество, находящиеся в государственной собственности Краснодарского края:</w:t>
      </w:r>
    </w:p>
    <w:p w:rsidR="0047080E" w:rsidRDefault="0047080E" w:rsidP="0047080E">
      <w:pPr>
        <w:pStyle w:val="ConsPlusNormal"/>
        <w:spacing w:before="220"/>
        <w:ind w:firstLine="540"/>
        <w:jc w:val="both"/>
      </w:pPr>
      <w:r>
        <w:t>подтверждающие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на участие в конкурсном отборе;</w:t>
      </w:r>
    </w:p>
    <w:p w:rsidR="0047080E" w:rsidRDefault="0047080E" w:rsidP="0047080E">
      <w:pPr>
        <w:pStyle w:val="ConsPlusNormal"/>
        <w:spacing w:before="220"/>
        <w:ind w:firstLine="540"/>
        <w:jc w:val="both"/>
      </w:pPr>
      <w:r>
        <w:t xml:space="preserve">от министерства труда и социального развития Краснодарского края - сведения о том, что заявитель не являлся получателем выплаты на содействие </w:t>
      </w:r>
      <w:proofErr w:type="spellStart"/>
      <w:r>
        <w:t>самозанятости</w:t>
      </w:r>
      <w:proofErr w:type="spellEnd"/>
      <w:r>
        <w:t xml:space="preserve"> безработных граждан в Краснодарском крае, полученной до регистрации крестьянского (фермерского) хозяйства, главой которого является заявитель, а также средств финансовой поддержки, субсидий или грантов на организацию начального этапа предпринимательской деятельности, полученных в Краснодарском крае до регистрации крестьянского (фермерского) хозяйства, главой которого является заявитель, за последние три года.</w:t>
      </w:r>
    </w:p>
    <w:p w:rsidR="0047080E" w:rsidRDefault="0047080E" w:rsidP="0047080E">
      <w:pPr>
        <w:pStyle w:val="ConsPlusNormal"/>
        <w:spacing w:before="220"/>
        <w:ind w:firstLine="540"/>
        <w:jc w:val="both"/>
      </w:pPr>
      <w:r>
        <w:t>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Федеральной налоговой службы с помощью сервиса "Представление сведений из ЕГРЮЛ/ЕГРИП о конкретном юридическом лице/индивидуальном предпринимателе в форме электронного документа".</w:t>
      </w:r>
    </w:p>
    <w:p w:rsidR="0047080E" w:rsidRDefault="0047080E" w:rsidP="0047080E">
      <w:pPr>
        <w:pStyle w:val="ConsPlusNormal"/>
        <w:spacing w:before="220"/>
        <w:ind w:firstLine="540"/>
        <w:jc w:val="both"/>
      </w:pPr>
      <w:r>
        <w:t xml:space="preserve">Результаты рассмотрения представленных заявителями документов, предусмотренных </w:t>
      </w:r>
      <w:hyperlink w:anchor="P653" w:history="1">
        <w:r>
          <w:rPr>
            <w:color w:val="0000FF"/>
          </w:rPr>
          <w:t>пунктом 2.4</w:t>
        </w:r>
      </w:hyperlink>
      <w:r>
        <w:t xml:space="preserve"> настоящего Порядка, и сведений, поступивших в соответствии с настоящим пунктом, уполномоченный орган оформляет в форме заключений, утвержденных приказом уполномоченного органа, которые вместе с документами не позднее 15 рабочих дней с даты окончания срока приема заявок на участие в конкурсном отборе передаются на рассмотрение в конкурсную комиссию.</w:t>
      </w:r>
    </w:p>
    <w:p w:rsidR="0047080E" w:rsidRDefault="0047080E" w:rsidP="0047080E">
      <w:pPr>
        <w:pStyle w:val="ConsPlusNormal"/>
        <w:spacing w:before="220"/>
        <w:ind w:firstLine="540"/>
        <w:jc w:val="both"/>
      </w:pPr>
      <w:r>
        <w:t xml:space="preserve">2.6. Уполномоченный орган в течение 15 рабочих дней со дня регистрации заявки осуществляет рассмотрение представленных заявителем документов, предусмотренных </w:t>
      </w:r>
      <w:hyperlink w:anchor="P653" w:history="1">
        <w:r>
          <w:rPr>
            <w:color w:val="0000FF"/>
          </w:rPr>
          <w:t>пунктом 2.4</w:t>
        </w:r>
      </w:hyperlink>
      <w:r>
        <w:t xml:space="preserve"> настоящего Порядка, и сведений, поступивших в соответствии с </w:t>
      </w:r>
      <w:hyperlink w:anchor="P668" w:history="1">
        <w:r>
          <w:rPr>
            <w:color w:val="0000FF"/>
          </w:rPr>
          <w:t>пунктом 2.5</w:t>
        </w:r>
      </w:hyperlink>
      <w:r>
        <w:t xml:space="preserve"> настоящего Порядка, и допускает или отказывает заявителю в допуске к участию в конкурсном отборе. </w:t>
      </w:r>
      <w:r>
        <w:lastRenderedPageBreak/>
        <w:t>Решение о допуске к участию в конкурсном отборе оформляется приказом уполномоченного органа.</w:t>
      </w:r>
    </w:p>
    <w:p w:rsidR="0047080E" w:rsidRDefault="0047080E" w:rsidP="0047080E">
      <w:pPr>
        <w:pStyle w:val="ConsPlusNormal"/>
        <w:spacing w:before="220"/>
        <w:ind w:firstLine="540"/>
        <w:jc w:val="both"/>
      </w:pPr>
      <w:r>
        <w:t>2.7. Основаниями для отказа в допуске к участию в конкурсном отборе являются:</w:t>
      </w:r>
    </w:p>
    <w:p w:rsidR="0047080E" w:rsidRDefault="0047080E" w:rsidP="0047080E">
      <w:pPr>
        <w:pStyle w:val="ConsPlusNormal"/>
        <w:spacing w:before="220"/>
        <w:ind w:firstLine="540"/>
        <w:jc w:val="both"/>
      </w:pPr>
      <w:r>
        <w:t>представление документов позже срока, указанного в извещении о начале приема заявок на участие в конкурсном отборе;</w:t>
      </w:r>
    </w:p>
    <w:p w:rsidR="0047080E" w:rsidRDefault="0047080E" w:rsidP="0047080E">
      <w:pPr>
        <w:pStyle w:val="ConsPlusNormal"/>
        <w:spacing w:before="220"/>
        <w:ind w:firstLine="540"/>
        <w:jc w:val="both"/>
      </w:pPr>
      <w:r>
        <w:t xml:space="preserve">несоответствие заявителя условиям, предусмотренным </w:t>
      </w:r>
      <w:hyperlink w:anchor="P602" w:history="1">
        <w:r>
          <w:rPr>
            <w:color w:val="0000FF"/>
          </w:rPr>
          <w:t>пунктом 1.6</w:t>
        </w:r>
      </w:hyperlink>
      <w:r>
        <w:t xml:space="preserve"> настоящего Порядка;</w:t>
      </w:r>
    </w:p>
    <w:p w:rsidR="0047080E" w:rsidRDefault="0047080E" w:rsidP="0047080E">
      <w:pPr>
        <w:pStyle w:val="ConsPlusNormal"/>
        <w:spacing w:before="220"/>
        <w:ind w:firstLine="540"/>
        <w:jc w:val="both"/>
      </w:pPr>
      <w:r>
        <w:t xml:space="preserve">несоответствие представленных заявителем документов требованиям, определенным </w:t>
      </w:r>
      <w:hyperlink w:anchor="P643" w:history="1">
        <w:r>
          <w:rPr>
            <w:color w:val="0000FF"/>
          </w:rPr>
          <w:t>пунктом 2.3</w:t>
        </w:r>
      </w:hyperlink>
      <w:r>
        <w:t xml:space="preserve"> настоящего Порядка, или непредставление (представление не в полном объеме) указанных в </w:t>
      </w:r>
      <w:hyperlink w:anchor="P653" w:history="1">
        <w:r>
          <w:rPr>
            <w:color w:val="0000FF"/>
          </w:rPr>
          <w:t>пункте 2.4</w:t>
        </w:r>
      </w:hyperlink>
      <w:r>
        <w:t xml:space="preserve"> настоящего Порядка документов либо наличие в них недостоверных сведений;</w:t>
      </w:r>
    </w:p>
    <w:p w:rsidR="0047080E" w:rsidRDefault="0047080E" w:rsidP="0047080E">
      <w:pPr>
        <w:pStyle w:val="ConsPlusNormal"/>
        <w:spacing w:before="220"/>
        <w:ind w:firstLine="540"/>
        <w:jc w:val="both"/>
      </w:pPr>
      <w:r>
        <w:t xml:space="preserve">несоответствие бизнес-плана и плана расходов затратам, предусмотренным </w:t>
      </w:r>
      <w:hyperlink w:anchor="P737" w:history="1">
        <w:r>
          <w:rPr>
            <w:color w:val="0000FF"/>
          </w:rPr>
          <w:t>подпунктом 3.1.6 пункта 3.1</w:t>
        </w:r>
      </w:hyperlink>
      <w:r>
        <w:t xml:space="preserve"> настоящего Порядка;</w:t>
      </w:r>
    </w:p>
    <w:p w:rsidR="0047080E" w:rsidRDefault="0047080E" w:rsidP="0047080E">
      <w:pPr>
        <w:pStyle w:val="ConsPlusNormal"/>
        <w:jc w:val="both"/>
      </w:pPr>
      <w:r>
        <w:t xml:space="preserve">(в ред. </w:t>
      </w:r>
      <w:hyperlink r:id="rId22"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на участие в конкурсном отборе;</w:t>
      </w:r>
    </w:p>
    <w:p w:rsidR="0047080E" w:rsidRDefault="0047080E" w:rsidP="0047080E">
      <w:pPr>
        <w:pStyle w:val="ConsPlusNormal"/>
        <w:spacing w:before="220"/>
        <w:ind w:firstLine="540"/>
        <w:jc w:val="both"/>
      </w:pPr>
      <w:r>
        <w:t>заявитель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на дату подачи заявки на участие в конкурсном отборе;</w:t>
      </w:r>
    </w:p>
    <w:p w:rsidR="0047080E" w:rsidRDefault="0047080E" w:rsidP="0047080E">
      <w:pPr>
        <w:pStyle w:val="ConsPlusNormal"/>
        <w:spacing w:before="220"/>
        <w:ind w:firstLine="540"/>
        <w:jc w:val="both"/>
      </w:pPr>
      <w:r>
        <w:t>заявитель находится в процессе ликвидации, банкротства на дату подачи заявки на участие в конкурсном отборе, участник отбора, являющийся индивидуальным предпринимателем, прекратил деятельность в качестве индивидуального предпринимателя на дату подписания соглашения;</w:t>
      </w:r>
    </w:p>
    <w:p w:rsidR="0047080E" w:rsidRDefault="0047080E" w:rsidP="0047080E">
      <w:pPr>
        <w:pStyle w:val="ConsPlusNormal"/>
        <w:jc w:val="both"/>
      </w:pPr>
      <w:r>
        <w:t xml:space="preserve">(в ред. </w:t>
      </w:r>
      <w:hyperlink r:id="rId23"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наличие просроченной задолженности по возврату в краевой бюджет, из которого планируется предоставление гранта, субсидий, бюджетных инвестиций, предоставленных в том числе в соответствии с иными правовыми актами, на дату подачи заявки на участие в конкурсном отборе.</w:t>
      </w:r>
    </w:p>
    <w:p w:rsidR="0047080E" w:rsidRDefault="0047080E" w:rsidP="0047080E">
      <w:pPr>
        <w:pStyle w:val="ConsPlusNormal"/>
        <w:spacing w:before="220"/>
        <w:ind w:firstLine="540"/>
        <w:jc w:val="both"/>
      </w:pPr>
      <w:r>
        <w:t>В случае отказа в допуске заявителя к участию в конкурсном отборе уполномоченный орган делает соответствующую запись в журнале регистрации в Единой межведомственной системе электронного документооборота Краснодарского края, при этом в течение пяти рабочих дней со дня окончания рассмотрения документов направляет заявителю письменное уведомление об отказе в допуске к конкурсному отбору с указанием причины отказа.</w:t>
      </w:r>
    </w:p>
    <w:p w:rsidR="0047080E" w:rsidRDefault="0047080E" w:rsidP="0047080E">
      <w:pPr>
        <w:pStyle w:val="ConsPlusNormal"/>
        <w:spacing w:before="220"/>
        <w:ind w:firstLine="540"/>
        <w:jc w:val="both"/>
      </w:pPr>
      <w:r>
        <w:t>В течение десяти рабочих дней со дня окончания рассмотрения документов уполномоченный орган размещает извещение о проведении конкурсного отбора с информацией о дате, месте и времени проведения заседания конкурсной комиссии и список допущенных к конкурсному отбору заявителей на официальном сайте уполномоченного органа (www.msh.krasnodar.ru) в информационно-телекоммуникационной сети "Интернет".</w:t>
      </w:r>
    </w:p>
    <w:p w:rsidR="0047080E" w:rsidRDefault="0047080E" w:rsidP="0047080E">
      <w:pPr>
        <w:pStyle w:val="ConsPlusNormal"/>
        <w:jc w:val="both"/>
      </w:pPr>
      <w:r>
        <w:t xml:space="preserve">(в ред. </w:t>
      </w:r>
      <w:hyperlink r:id="rId24" w:history="1">
        <w:r>
          <w:rPr>
            <w:color w:val="0000FF"/>
          </w:rPr>
          <w:t>Постановления</w:t>
        </w:r>
      </w:hyperlink>
      <w:r>
        <w:t xml:space="preserve"> главы администрации (губернатора) Краснодарского края от 08.09.2020 N </w:t>
      </w:r>
      <w:r>
        <w:lastRenderedPageBreak/>
        <w:t>561)</w:t>
      </w:r>
    </w:p>
    <w:p w:rsidR="0047080E" w:rsidRDefault="0047080E" w:rsidP="0047080E">
      <w:pPr>
        <w:pStyle w:val="ConsPlusNormal"/>
        <w:spacing w:before="220"/>
        <w:ind w:firstLine="540"/>
        <w:jc w:val="both"/>
      </w:pPr>
      <w:r>
        <w:t>2.8. Уполномоченный орган не позднее чем за два рабочих дня до заседания конкурсной комиссии передает конкурсной комиссии:</w:t>
      </w:r>
    </w:p>
    <w:p w:rsidR="0047080E" w:rsidRDefault="0047080E" w:rsidP="0047080E">
      <w:pPr>
        <w:pStyle w:val="ConsPlusNormal"/>
        <w:jc w:val="both"/>
      </w:pPr>
      <w:r>
        <w:t xml:space="preserve">(в ред. </w:t>
      </w:r>
      <w:hyperlink r:id="rId25"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перечень заявителей, допущенных к участию в конкурсном отборе, утвержденный руководителем уполномоченного органа или его заместителем;</w:t>
      </w:r>
    </w:p>
    <w:p w:rsidR="0047080E" w:rsidRDefault="0047080E" w:rsidP="0047080E">
      <w:pPr>
        <w:pStyle w:val="ConsPlusNormal"/>
        <w:spacing w:before="220"/>
        <w:ind w:firstLine="540"/>
        <w:jc w:val="both"/>
      </w:pPr>
      <w:r>
        <w:t>информацию по итогам рассмотрения бизнес-планов отраслевыми управлениями уполномоченного органа;</w:t>
      </w:r>
    </w:p>
    <w:p w:rsidR="0047080E" w:rsidRDefault="0047080E" w:rsidP="0047080E">
      <w:pPr>
        <w:pStyle w:val="ConsPlusNormal"/>
        <w:spacing w:before="220"/>
        <w:ind w:firstLine="540"/>
        <w:jc w:val="both"/>
      </w:pPr>
      <w:r>
        <w:t>заключения уполномоченного органа о результатах рассмотрения документов и бизнес-планов.</w:t>
      </w:r>
    </w:p>
    <w:p w:rsidR="0047080E" w:rsidRDefault="0047080E" w:rsidP="0047080E">
      <w:pPr>
        <w:pStyle w:val="ConsPlusNormal"/>
        <w:spacing w:before="220"/>
        <w:ind w:firstLine="540"/>
        <w:jc w:val="both"/>
      </w:pPr>
      <w:r>
        <w:t>Заседание конкурсной комиссии проводится не позднее 10 рабочих дней с даты размещения извещения о проведении конкурсного отбора.</w:t>
      </w:r>
    </w:p>
    <w:p w:rsidR="0047080E" w:rsidRDefault="0047080E" w:rsidP="0047080E">
      <w:pPr>
        <w:pStyle w:val="ConsPlusNormal"/>
        <w:spacing w:before="220"/>
        <w:ind w:firstLine="540"/>
        <w:jc w:val="both"/>
      </w:pPr>
      <w:r>
        <w:t>2.9. Конкурсная комиссия в целях принятия решения о предоставлении либо отказе в предоставлении гранта оценивает и сопоставляет документы, переданные в конкурсную комиссию, в соответствии с критериями конкурсного отбора (критериями оценки заявок).</w:t>
      </w:r>
    </w:p>
    <w:p w:rsidR="0047080E" w:rsidRDefault="0047080E" w:rsidP="0047080E">
      <w:pPr>
        <w:pStyle w:val="ConsPlusNormal"/>
        <w:jc w:val="both"/>
      </w:pPr>
      <w:r>
        <w:t xml:space="preserve">(в ред. </w:t>
      </w:r>
      <w:hyperlink r:id="rId26"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В течение всего срока оценки и сопоставления заявок любой из участников конкурсного отбора может направить в конкурсную комиссию уведомление об отказе от участия в конкурсном отборе без объяснения причин.</w:t>
      </w:r>
    </w:p>
    <w:p w:rsidR="0047080E" w:rsidRDefault="0047080E" w:rsidP="0047080E">
      <w:pPr>
        <w:pStyle w:val="ConsPlusNormal"/>
        <w:spacing w:before="220"/>
        <w:ind w:firstLine="540"/>
        <w:jc w:val="both"/>
      </w:pPr>
      <w:r>
        <w:t>Итоговая оценка по каждому участнику конкурсного отбора определяется конкурсной комиссией путем сложения баллов по каждому критерию конкурсного отбора (критерию оценки заявки).</w:t>
      </w:r>
    </w:p>
    <w:p w:rsidR="0047080E" w:rsidRDefault="0047080E" w:rsidP="0047080E">
      <w:pPr>
        <w:pStyle w:val="ConsPlusNormal"/>
        <w:jc w:val="both"/>
      </w:pPr>
      <w:r>
        <w:t xml:space="preserve">(в ред. </w:t>
      </w:r>
      <w:hyperlink r:id="rId27"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По результатам оценки и сопоставления документов участников конкурсного отбора конкурсная комиссия:</w:t>
      </w:r>
    </w:p>
    <w:p w:rsidR="0047080E" w:rsidRDefault="0047080E" w:rsidP="0047080E">
      <w:pPr>
        <w:pStyle w:val="ConsPlusNormal"/>
        <w:spacing w:before="220"/>
        <w:ind w:firstLine="540"/>
        <w:jc w:val="both"/>
      </w:pPr>
      <w:r>
        <w:t>присваивает каждому участнику конкурсного отбора (относительно других по мере уменьшения набранных баллов) рейтинговый номер. Участнику конкурсного отбора, набравшему наибольшее количество баллов, присваивается первый рейтинговый номер. В случае если несколько участников конкурсного отбора набрали одинаковое количество баллов, рейтинговые номера присваиваются в хронологической последовательности по дате регистрации их заявки с комплектом документов в журнале регистрации в Единой межведомственной системе электронного документооборота Краснодарского края;</w:t>
      </w:r>
    </w:p>
    <w:p w:rsidR="0047080E" w:rsidRDefault="0047080E" w:rsidP="0047080E">
      <w:pPr>
        <w:pStyle w:val="ConsPlusNormal"/>
        <w:spacing w:before="220"/>
        <w:ind w:firstLine="540"/>
        <w:jc w:val="both"/>
      </w:pPr>
      <w:r>
        <w:t>проводит очное собеседование с участниками конкурсного отбора, которое включает:</w:t>
      </w:r>
    </w:p>
    <w:p w:rsidR="0047080E" w:rsidRDefault="0047080E" w:rsidP="0047080E">
      <w:pPr>
        <w:pStyle w:val="ConsPlusNormal"/>
        <w:spacing w:before="220"/>
        <w:ind w:firstLine="540"/>
        <w:jc w:val="both"/>
      </w:pPr>
      <w:r>
        <w:t>доклад участника конкурсного отбора по бизнес-плану и плану расходов;</w:t>
      </w:r>
    </w:p>
    <w:p w:rsidR="0047080E" w:rsidRDefault="0047080E" w:rsidP="0047080E">
      <w:pPr>
        <w:pStyle w:val="ConsPlusNormal"/>
        <w:spacing w:before="220"/>
        <w:ind w:firstLine="540"/>
        <w:jc w:val="both"/>
      </w:pPr>
      <w:r>
        <w:t>ответы на вопросы, задаваемые членами конкурсной комиссии участнику конкурсного отбора по бизнес-плану, плану расходов и другим документам, представленным участником конкурсного отбора;</w:t>
      </w:r>
    </w:p>
    <w:p w:rsidR="0047080E" w:rsidRDefault="0047080E" w:rsidP="0047080E">
      <w:pPr>
        <w:pStyle w:val="ConsPlusNormal"/>
        <w:spacing w:before="220"/>
        <w:ind w:firstLine="540"/>
        <w:jc w:val="both"/>
      </w:pPr>
      <w:r>
        <w:t>ранжирует участников конкурсного отбора в порядке убывания набранных баллов;</w:t>
      </w:r>
    </w:p>
    <w:p w:rsidR="0047080E" w:rsidRDefault="0047080E" w:rsidP="0047080E">
      <w:pPr>
        <w:pStyle w:val="ConsPlusNormal"/>
        <w:spacing w:before="220"/>
        <w:ind w:firstLine="540"/>
        <w:jc w:val="both"/>
      </w:pPr>
      <w:r>
        <w:lastRenderedPageBreak/>
        <w:t>в соответствии с очередностью по максимальному количеству баллов (в порядке их убывания), набранных каждым участником конкурсного отбора, принимает решение о предоставлении либо об отказе в предоставлении заявителю средств гранта (в случае, если количество набранных участником конкурсного отбора баллов составляет менее 15), определяет размер гранта конкретному участнику мероприятия с учетом его собственных средств и его плана расходов в пределах объема бюджетных ассигнований, предусмотренных в краевом бюджете на текущий год, и лимитов бюджетных обязательств, доведенных уполномоченному органу на эти цели.</w:t>
      </w:r>
    </w:p>
    <w:p w:rsidR="0047080E" w:rsidRDefault="0047080E" w:rsidP="0047080E">
      <w:pPr>
        <w:pStyle w:val="ConsPlusNormal"/>
        <w:jc w:val="both"/>
      </w:pPr>
      <w:r>
        <w:t xml:space="preserve">(в ред. </w:t>
      </w:r>
      <w:hyperlink r:id="rId28"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В случае если остаток денежных средств, предусмотренных в краевом бюджете на выплату грантов, меньше запрашиваемого размера, то размер предоставляемого гранта уменьшается при условии письменного согласия участника мероприятия.</w:t>
      </w:r>
    </w:p>
    <w:p w:rsidR="0047080E" w:rsidRDefault="0047080E" w:rsidP="0047080E">
      <w:pPr>
        <w:pStyle w:val="ConsPlusNormal"/>
        <w:spacing w:before="220"/>
        <w:ind w:firstLine="540"/>
        <w:jc w:val="both"/>
      </w:pPr>
      <w:r>
        <w:t>Если очередной участник мероприятия письменно отказывается от уменьшения размера гранта, он может принять участие в конкурсном отборе следующего года, а возможность получить остаток денежных средств предоставляется следующему в порядке убывания (согласно балльным оценкам) участнику конкурсного отбора до полного распределения денежных средств, либо остаток денежных средств остается неиспользованным.</w:t>
      </w:r>
    </w:p>
    <w:p w:rsidR="0047080E" w:rsidRDefault="0047080E" w:rsidP="0047080E">
      <w:pPr>
        <w:pStyle w:val="ConsPlusNormal"/>
        <w:jc w:val="both"/>
      </w:pPr>
      <w:r>
        <w:t xml:space="preserve">(в ред. </w:t>
      </w:r>
      <w:hyperlink r:id="rId29"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 xml:space="preserve">Абзац исключен. - </w:t>
      </w:r>
      <w:hyperlink r:id="rId30" w:history="1">
        <w:r>
          <w:rPr>
            <w:color w:val="0000FF"/>
          </w:rPr>
          <w:t>Постановление</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2.10. Заседания конкурсной комиссии оформляются протоколом, который составляется в течение восьми рабочих дней после заседания конкурсной комиссии. Протокол подписывается всеми членами комиссии, присутствующими на заседании конкурсной комиссии.</w:t>
      </w:r>
    </w:p>
    <w:p w:rsidR="0047080E" w:rsidRDefault="0047080E" w:rsidP="0047080E">
      <w:pPr>
        <w:pStyle w:val="ConsPlusNormal"/>
        <w:spacing w:before="220"/>
        <w:ind w:firstLine="540"/>
        <w:jc w:val="both"/>
      </w:pPr>
      <w:r>
        <w:t>В течение десяти рабочих дней со дня принятия решения о предоставлении гранта уполномоченный орган размещает информацию на официальном сайте уполномоченного органа (www.msh.krasnodar.ru) в информационно-телекоммуникационной сети "Интернет" об участниках отбора, рейтинге и (или) набранных баллах по результатам отбора, о получателях гранта, определенных по результатам отбора, размерах предоставляемых грантов.</w:t>
      </w:r>
    </w:p>
    <w:p w:rsidR="0047080E" w:rsidRDefault="0047080E" w:rsidP="0047080E">
      <w:pPr>
        <w:pStyle w:val="ConsPlusNormal"/>
        <w:jc w:val="both"/>
      </w:pPr>
      <w:r>
        <w:t xml:space="preserve">(п. 2.10 в ред. </w:t>
      </w:r>
      <w:hyperlink r:id="rId31"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bookmarkStart w:id="15" w:name="P720"/>
      <w:bookmarkEnd w:id="15"/>
      <w:r>
        <w:t xml:space="preserve">2.11. Заявитель имеет право внести изменения в бизнес-план и (или) план расходов в пределах затрат, указанных в </w:t>
      </w:r>
      <w:hyperlink w:anchor="P737" w:history="1">
        <w:r>
          <w:rPr>
            <w:color w:val="0000FF"/>
          </w:rPr>
          <w:t>подпункте 3.1.6 пункта 3.1</w:t>
        </w:r>
      </w:hyperlink>
      <w:r>
        <w:t xml:space="preserve"> настоящего Порядка, не более двух раз в течение периода реализации плана расходов при условии, что такое изменение не являлось критерием конкурсного отбора (критерием оценки заявки).</w:t>
      </w:r>
    </w:p>
    <w:p w:rsidR="0047080E" w:rsidRDefault="0047080E" w:rsidP="0047080E">
      <w:pPr>
        <w:pStyle w:val="ConsPlusNormal"/>
        <w:spacing w:before="220"/>
        <w:ind w:firstLine="540"/>
        <w:jc w:val="both"/>
      </w:pPr>
      <w:r>
        <w:t xml:space="preserve">В случае </w:t>
      </w:r>
      <w:proofErr w:type="spellStart"/>
      <w:r>
        <w:t>недостижения</w:t>
      </w:r>
      <w:proofErr w:type="spellEnd"/>
      <w:r>
        <w:t xml:space="preserve"> плановых показателей деятельности крестьянское (фермерское) хозяйство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t>недостижения</w:t>
      </w:r>
      <w:proofErr w:type="spellEnd"/>
      <w:r>
        <w:t xml:space="preserve"> плановых показателей деятельности. Уполномоченным органом может быть принято решение о необходимости внесения изменений в бизнес-план и соглашение, заключенное между крестьянским (фермерским) хозяйством и уполномоченным органом.</w:t>
      </w:r>
    </w:p>
    <w:p w:rsidR="0047080E" w:rsidRDefault="0047080E" w:rsidP="0047080E">
      <w:pPr>
        <w:pStyle w:val="ConsPlusNormal"/>
        <w:spacing w:before="220"/>
        <w:ind w:firstLine="540"/>
        <w:jc w:val="both"/>
      </w:pPr>
      <w:r>
        <w:t xml:space="preserve">Случаи, при которых допускается внесение изменений в бизнес-план,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w:t>
      </w:r>
      <w:proofErr w:type="spellStart"/>
      <w:r>
        <w:t>недостижение</w:t>
      </w:r>
      <w:proofErr w:type="spellEnd"/>
      <w:r>
        <w:t xml:space="preserve"> плановых показателей деятельности определяются уполномоченным органом.</w:t>
      </w:r>
    </w:p>
    <w:p w:rsidR="0047080E" w:rsidRDefault="0047080E" w:rsidP="0047080E">
      <w:pPr>
        <w:pStyle w:val="ConsPlusNormal"/>
        <w:spacing w:before="220"/>
        <w:ind w:firstLine="540"/>
        <w:jc w:val="both"/>
      </w:pPr>
      <w:r>
        <w:lastRenderedPageBreak/>
        <w:t>Внесение изменений в бизнес-план и (или) план расходов производится путем направления в конкурсную комиссию следующих документов:</w:t>
      </w:r>
    </w:p>
    <w:p w:rsidR="0047080E" w:rsidRDefault="0047080E" w:rsidP="0047080E">
      <w:pPr>
        <w:pStyle w:val="ConsPlusNormal"/>
        <w:spacing w:before="220"/>
        <w:ind w:firstLine="540"/>
        <w:jc w:val="both"/>
      </w:pPr>
      <w:r>
        <w:t>заявления о внесении изменений в бизнес-план и (или) план расходов, включающего обоснование необходимости предполагаемых изменений;</w:t>
      </w:r>
    </w:p>
    <w:p w:rsidR="0047080E" w:rsidRDefault="0047080E" w:rsidP="0047080E">
      <w:pPr>
        <w:pStyle w:val="ConsPlusNormal"/>
        <w:spacing w:before="220"/>
        <w:ind w:firstLine="540"/>
        <w:jc w:val="both"/>
      </w:pPr>
      <w:r>
        <w:t>актуализированного бизнес-плана (в срок, не превышающий 60 календарных дней со дня получения указанного решения) и (или) уточненного плана расходов.</w:t>
      </w:r>
    </w:p>
    <w:p w:rsidR="0047080E" w:rsidRDefault="0047080E" w:rsidP="0047080E">
      <w:pPr>
        <w:pStyle w:val="ConsPlusNormal"/>
        <w:spacing w:before="220"/>
        <w:ind w:firstLine="540"/>
        <w:jc w:val="both"/>
      </w:pPr>
      <w:r>
        <w:t>Изменение в бизнес-план и (или) план расходов в пределах сумм предоставленного гранта подлежит согласованию с конкурсной комиссией, в положении о работе которой должен быть определен механизм согласования таких изменений.</w:t>
      </w:r>
    </w:p>
    <w:p w:rsidR="0047080E" w:rsidRDefault="0047080E" w:rsidP="0047080E">
      <w:pPr>
        <w:pStyle w:val="ConsPlusNormal"/>
        <w:jc w:val="both"/>
      </w:pPr>
      <w:r>
        <w:t xml:space="preserve">(п. 2.11 в ред. </w:t>
      </w:r>
      <w:hyperlink r:id="rId32"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jc w:val="both"/>
      </w:pPr>
    </w:p>
    <w:p w:rsidR="0047080E" w:rsidRDefault="0047080E" w:rsidP="0047080E">
      <w:pPr>
        <w:pStyle w:val="ConsPlusTitle"/>
        <w:jc w:val="center"/>
        <w:outlineLvl w:val="1"/>
      </w:pPr>
      <w:r>
        <w:t>3. Условия и порядок предоставления гранта</w:t>
      </w:r>
    </w:p>
    <w:p w:rsidR="0047080E" w:rsidRDefault="0047080E" w:rsidP="0047080E">
      <w:pPr>
        <w:pStyle w:val="ConsPlusNormal"/>
        <w:jc w:val="both"/>
      </w:pPr>
    </w:p>
    <w:p w:rsidR="0047080E" w:rsidRDefault="0047080E" w:rsidP="0047080E">
      <w:pPr>
        <w:pStyle w:val="ConsPlusNormal"/>
        <w:ind w:firstLine="540"/>
        <w:jc w:val="both"/>
      </w:pPr>
      <w:r>
        <w:t>3.1. Условиями предоставления грантов являются:</w:t>
      </w:r>
    </w:p>
    <w:p w:rsidR="0047080E" w:rsidRDefault="0047080E" w:rsidP="0047080E">
      <w:pPr>
        <w:pStyle w:val="ConsPlusNormal"/>
        <w:spacing w:before="220"/>
        <w:ind w:firstLine="540"/>
        <w:jc w:val="both"/>
      </w:pPr>
      <w:r>
        <w:t>3.1.1. Согласие соответственно получателей гранта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гранта, на осуществление уполномоченным органом и органами государственного финансового контроля проверок соблюдения ими условий, целей и порядка предоставления субсидий.</w:t>
      </w:r>
    </w:p>
    <w:p w:rsidR="0047080E" w:rsidRDefault="0047080E" w:rsidP="0047080E">
      <w:pPr>
        <w:pStyle w:val="ConsPlusNormal"/>
        <w:spacing w:before="220"/>
        <w:ind w:firstLine="540"/>
        <w:jc w:val="both"/>
      </w:pPr>
      <w:r>
        <w:t>3.1.2.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47080E" w:rsidRDefault="0047080E" w:rsidP="0047080E">
      <w:pPr>
        <w:pStyle w:val="ConsPlusNormal"/>
        <w:spacing w:before="220"/>
        <w:ind w:firstLine="540"/>
        <w:jc w:val="both"/>
      </w:pPr>
      <w:r>
        <w:t xml:space="preserve">3.1.3. Соблюдение требований, предусмотренных </w:t>
      </w:r>
      <w:hyperlink w:anchor="P603" w:history="1">
        <w:r>
          <w:rPr>
            <w:color w:val="0000FF"/>
          </w:rPr>
          <w:t>подпунктами 1.6.1</w:t>
        </w:r>
      </w:hyperlink>
      <w:r>
        <w:t xml:space="preserve">, </w:t>
      </w:r>
      <w:hyperlink w:anchor="P610" w:history="1">
        <w:r>
          <w:rPr>
            <w:color w:val="0000FF"/>
          </w:rPr>
          <w:t>1.6.7</w:t>
        </w:r>
      </w:hyperlink>
      <w:r>
        <w:t xml:space="preserve">, </w:t>
      </w:r>
      <w:hyperlink w:anchor="P611" w:history="1">
        <w:r>
          <w:rPr>
            <w:color w:val="0000FF"/>
          </w:rPr>
          <w:t>1.6.8</w:t>
        </w:r>
      </w:hyperlink>
      <w:r>
        <w:t xml:space="preserve"> - </w:t>
      </w:r>
      <w:hyperlink w:anchor="P614" w:history="1">
        <w:r>
          <w:rPr>
            <w:color w:val="0000FF"/>
          </w:rPr>
          <w:t>1.6.10</w:t>
        </w:r>
      </w:hyperlink>
      <w:r>
        <w:t xml:space="preserve">, </w:t>
      </w:r>
      <w:hyperlink w:anchor="P616" w:history="1">
        <w:r>
          <w:rPr>
            <w:color w:val="0000FF"/>
          </w:rPr>
          <w:t>1.6.12</w:t>
        </w:r>
      </w:hyperlink>
      <w:r>
        <w:t xml:space="preserve"> - </w:t>
      </w:r>
      <w:hyperlink w:anchor="P620" w:history="1">
        <w:r>
          <w:rPr>
            <w:color w:val="0000FF"/>
          </w:rPr>
          <w:t>1.6.16</w:t>
        </w:r>
      </w:hyperlink>
      <w:r>
        <w:t xml:space="preserve">, </w:t>
      </w:r>
      <w:hyperlink w:anchor="P630" w:history="1">
        <w:r>
          <w:rPr>
            <w:color w:val="0000FF"/>
          </w:rPr>
          <w:t>1.6.21 пункта 1.6</w:t>
        </w:r>
      </w:hyperlink>
      <w:r>
        <w:t xml:space="preserve">, </w:t>
      </w:r>
      <w:hyperlink w:anchor="P720" w:history="1">
        <w:r>
          <w:rPr>
            <w:color w:val="0000FF"/>
          </w:rPr>
          <w:t>пунктом 2.11</w:t>
        </w:r>
      </w:hyperlink>
      <w:r>
        <w:t xml:space="preserve">, </w:t>
      </w:r>
      <w:hyperlink w:anchor="P750" w:history="1">
        <w:r>
          <w:rPr>
            <w:color w:val="0000FF"/>
          </w:rPr>
          <w:t>абзацами третьим</w:t>
        </w:r>
      </w:hyperlink>
      <w:r>
        <w:t xml:space="preserve"> - </w:t>
      </w:r>
      <w:hyperlink w:anchor="P753" w:history="1">
        <w:r>
          <w:rPr>
            <w:color w:val="0000FF"/>
          </w:rPr>
          <w:t>шестым пункта 3.2</w:t>
        </w:r>
      </w:hyperlink>
      <w:r>
        <w:t xml:space="preserve"> настоящего Порядка.</w:t>
      </w:r>
    </w:p>
    <w:p w:rsidR="0047080E" w:rsidRDefault="0047080E" w:rsidP="0047080E">
      <w:pPr>
        <w:pStyle w:val="ConsPlusNormal"/>
        <w:spacing w:before="220"/>
        <w:ind w:firstLine="540"/>
        <w:jc w:val="both"/>
      </w:pPr>
      <w:r>
        <w:t>3.1.4. Достижение показателей, необходимых для достижения результатов предоставления гранта, значения которых установлены соглашением.</w:t>
      </w:r>
    </w:p>
    <w:p w:rsidR="0047080E" w:rsidRDefault="0047080E" w:rsidP="0047080E">
      <w:pPr>
        <w:pStyle w:val="ConsPlusNormal"/>
        <w:spacing w:before="220"/>
        <w:ind w:firstLine="540"/>
        <w:jc w:val="both"/>
      </w:pPr>
      <w:r>
        <w:t>3.1.5. Освоение гранта в течение 18 месяцев со дня получения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уполномоченного органа, но не более чем на шесть месяцев в установленном уполномоченным органом порядке.</w:t>
      </w:r>
    </w:p>
    <w:p w:rsidR="0047080E" w:rsidRDefault="0047080E" w:rsidP="0047080E">
      <w:pPr>
        <w:pStyle w:val="ConsPlusNormal"/>
        <w:spacing w:before="220"/>
        <w:ind w:firstLine="540"/>
        <w:jc w:val="both"/>
      </w:pPr>
      <w:bookmarkStart w:id="16" w:name="P737"/>
      <w:bookmarkEnd w:id="16"/>
      <w:r>
        <w:t xml:space="preserve">3.1.6. Направление средств гранта на финансовое обеспечение затрат, предусмотренных </w:t>
      </w:r>
      <w:hyperlink r:id="rId33" w:history="1">
        <w:r>
          <w:rPr>
            <w:color w:val="0000FF"/>
          </w:rPr>
          <w:t>приложением 1</w:t>
        </w:r>
      </w:hyperlink>
      <w:r>
        <w:t xml:space="preserve"> к приказу Минсельхоза России от 28 января 2020 г. N 26 "Об утверждении перечней, форм документов,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w:t>
      </w:r>
      <w:hyperlink r:id="rId34" w:history="1">
        <w:r>
          <w:rPr>
            <w:color w:val="0000FF"/>
          </w:rPr>
          <w:t>приложении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2020 г. N 717, а также об установлении сроков их представления".</w:t>
      </w:r>
    </w:p>
    <w:p w:rsidR="0047080E" w:rsidRDefault="0047080E" w:rsidP="0047080E">
      <w:pPr>
        <w:pStyle w:val="ConsPlusNormal"/>
        <w:spacing w:before="220"/>
        <w:ind w:firstLine="540"/>
        <w:jc w:val="both"/>
      </w:pPr>
      <w:r>
        <w:t xml:space="preserve">3.1.7. В случае направления части средств гранта, полученных крестьянским (фермерским) хозяйством, на формирование неделимого фонда сельскохозяйственного потребительского кооператива в размере не менее 25 процентов и более 50 процентов общего объема средств </w:t>
      </w:r>
      <w:r>
        <w:lastRenderedPageBreak/>
        <w:t>предусматриваются:</w:t>
      </w:r>
    </w:p>
    <w:p w:rsidR="0047080E" w:rsidRDefault="0047080E" w:rsidP="0047080E">
      <w:pPr>
        <w:pStyle w:val="ConsPlusNormal"/>
        <w:spacing w:before="220"/>
        <w:ind w:firstLine="540"/>
        <w:jc w:val="both"/>
      </w:pPr>
      <w:r>
        <w:t>освоение сельскохозяйственным потребительским кооперативом в срок не более 18 месяцев со дня их получения;</w:t>
      </w:r>
    </w:p>
    <w:p w:rsidR="0047080E" w:rsidRDefault="0047080E" w:rsidP="0047080E">
      <w:pPr>
        <w:pStyle w:val="ConsPlusNormal"/>
        <w:spacing w:before="220"/>
        <w:ind w:firstLine="540"/>
        <w:jc w:val="both"/>
      </w:pPr>
      <w:r>
        <w:t xml:space="preserve">приобретение сельскохозяйственным потребительским кооперативом имущества в соответствии с перечнем имущества, приобретаемого сельскохозяйственным потребительским кооперативом с использованием части средств гранта, внесенных крестьянским (фермерским) хозяйством в неделимый фонд сельскохозяйственного потребительского кооператива, определяется </w:t>
      </w:r>
      <w:hyperlink r:id="rId35" w:history="1">
        <w:r>
          <w:rPr>
            <w:color w:val="0000FF"/>
          </w:rPr>
          <w:t>приложением 2</w:t>
        </w:r>
      </w:hyperlink>
      <w:r>
        <w:t xml:space="preserve"> к приказу Министерства сельского хозяйства Российской Федерации от 28 января 2020 г. N 26 "Об утверждении перечней, форм документов,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w:t>
      </w:r>
      <w:hyperlink r:id="rId36" w:history="1">
        <w:r>
          <w:rPr>
            <w:color w:val="0000FF"/>
          </w:rPr>
          <w:t>приложении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47080E" w:rsidRDefault="0047080E" w:rsidP="0047080E">
      <w:pPr>
        <w:pStyle w:val="ConsPlusNormal"/>
        <w:spacing w:before="220"/>
        <w:ind w:firstLine="540"/>
        <w:jc w:val="both"/>
      </w:pPr>
      <w:r>
        <w:t>осуществление сельскохозяйственным потребительским кооперативом деятельности в течение 5 лет со дня получения части средств гранта;</w:t>
      </w:r>
    </w:p>
    <w:p w:rsidR="0047080E" w:rsidRDefault="0047080E" w:rsidP="0047080E">
      <w:pPr>
        <w:pStyle w:val="ConsPlusNormal"/>
        <w:spacing w:before="220"/>
        <w:ind w:firstLine="540"/>
        <w:jc w:val="both"/>
      </w:pPr>
      <w:r>
        <w:t>ежегодное представление сельскохозяйственным потребительским кооперативом в уполномоченный орган отчетности о результатах своей деятельности по форме и в срок, которые устанавливаются уполномоченным органом.</w:t>
      </w:r>
    </w:p>
    <w:p w:rsidR="0047080E" w:rsidRDefault="0047080E" w:rsidP="0047080E">
      <w:pPr>
        <w:pStyle w:val="ConsPlusNormal"/>
        <w:spacing w:before="220"/>
        <w:ind w:firstLine="540"/>
        <w:jc w:val="both"/>
      </w:pPr>
      <w:r>
        <w:t xml:space="preserve">3.1.8. Запрет финансового обеспечения затрат крестьянского (фермерского) хозяйства, предусмотренных </w:t>
      </w:r>
      <w:hyperlink w:anchor="P750" w:history="1">
        <w:r>
          <w:rPr>
            <w:color w:val="0000FF"/>
          </w:rPr>
          <w:t>абзацами третьим</w:t>
        </w:r>
      </w:hyperlink>
      <w:r>
        <w:t xml:space="preserve"> - </w:t>
      </w:r>
      <w:hyperlink w:anchor="P753" w:history="1">
        <w:r>
          <w:rPr>
            <w:color w:val="0000FF"/>
          </w:rPr>
          <w:t>шестым пункта 3.2</w:t>
        </w:r>
      </w:hyperlink>
      <w:r>
        <w:t xml:space="preserve"> настоящего Порядка, за счет иных направлений поддержки.</w:t>
      </w:r>
    </w:p>
    <w:p w:rsidR="0047080E" w:rsidRDefault="0047080E" w:rsidP="0047080E">
      <w:pPr>
        <w:pStyle w:val="ConsPlusNormal"/>
        <w:spacing w:before="220"/>
        <w:ind w:firstLine="540"/>
        <w:jc w:val="both"/>
      </w:pPr>
      <w:r>
        <w:t>3.1.9. Реализация, передача в аренду и (или) отчуждение имущества, приобретенного с участием средств гранта, осуществляемые в результате сделки, допускаются только при согласовании с уполномоченным органом, а также при условии неухудшения плановых показателей деятельности, предусмотренных бизнес-планом и соглашением, заключаемым между крестьянским (фермерским) хозяйством и уполномоченным органом.</w:t>
      </w:r>
    </w:p>
    <w:p w:rsidR="0047080E" w:rsidRDefault="0047080E" w:rsidP="0047080E">
      <w:pPr>
        <w:pStyle w:val="ConsPlusNormal"/>
        <w:spacing w:before="220"/>
        <w:ind w:firstLine="540"/>
        <w:jc w:val="both"/>
      </w:pPr>
      <w:r>
        <w:t>3.1.10. В случае когда имущество, приобретенное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имущество должно быть восстановлено или заменено на аналогичное за счет собственных средств не позднее года, следующего за календарным годом, в котором произошло указанное событие.</w:t>
      </w:r>
    </w:p>
    <w:p w:rsidR="0047080E" w:rsidRDefault="0047080E" w:rsidP="0047080E">
      <w:pPr>
        <w:pStyle w:val="ConsPlusNormal"/>
        <w:spacing w:before="220"/>
        <w:ind w:firstLine="540"/>
        <w:jc w:val="both"/>
      </w:pPr>
      <w:r>
        <w:t>3.1.11. Количество поголовья сельскохозяйственных животных и птицы, приобретенных с использованием средств гранта, должно быть сохранено в течение пяти лет (но не менее срока реализации бизнес-плана). В случае падежа, утраты или потери производительности (в силу своей физиологической способности или иных обстоятельств) поголовье основного продуктивного стада должно быть восстановлено в течение 12 месяцев с даты установления указанного события.</w:t>
      </w:r>
    </w:p>
    <w:p w:rsidR="0047080E" w:rsidRDefault="0047080E" w:rsidP="0047080E">
      <w:pPr>
        <w:pStyle w:val="ConsPlusNormal"/>
        <w:jc w:val="both"/>
      </w:pPr>
      <w:r>
        <w:t xml:space="preserve">(п. 3.1 в ред. </w:t>
      </w:r>
      <w:hyperlink r:id="rId37"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3.2. Предоставление гранта осуществляется в соответствии с объемами финансирования, предусмотренными на реализацию соответствующего мероприятия государственной программы, в пределах лимитов бюджетных обязательств и бюджетных ассигнований, доведенных уполномоченному органу на эти цели.</w:t>
      </w:r>
    </w:p>
    <w:p w:rsidR="0047080E" w:rsidRDefault="0047080E" w:rsidP="0047080E">
      <w:pPr>
        <w:pStyle w:val="ConsPlusNormal"/>
        <w:spacing w:before="220"/>
        <w:ind w:firstLine="540"/>
        <w:jc w:val="both"/>
      </w:pPr>
      <w:r>
        <w:t>Средства предоставляются крестьянским (фермерским) хозяйствам в виде гранта на реализацию бизнес-плана:</w:t>
      </w:r>
    </w:p>
    <w:p w:rsidR="0047080E" w:rsidRDefault="0047080E" w:rsidP="0047080E">
      <w:pPr>
        <w:pStyle w:val="ConsPlusNormal"/>
        <w:spacing w:before="220"/>
        <w:ind w:firstLine="540"/>
        <w:jc w:val="both"/>
      </w:pPr>
      <w:bookmarkStart w:id="17" w:name="P750"/>
      <w:bookmarkEnd w:id="17"/>
      <w:r>
        <w:lastRenderedPageBreak/>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47080E" w:rsidRDefault="0047080E" w:rsidP="0047080E">
      <w:pPr>
        <w:pStyle w:val="ConsPlusNormal"/>
        <w:spacing w:before="22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6 млн. рублей, но не более 90 процентов затрат;</w:t>
      </w:r>
    </w:p>
    <w:p w:rsidR="0047080E" w:rsidRDefault="0047080E" w:rsidP="0047080E">
      <w:pPr>
        <w:pStyle w:val="ConsPlusNormal"/>
        <w:spacing w:before="220"/>
        <w:ind w:firstLine="540"/>
        <w:jc w:val="both"/>
      </w:pPr>
      <w:r>
        <w:t>по иным направлениям бизнес-плана - в размере, не превышающем 3 млн. рублей, но не более 90 процентов затрат;</w:t>
      </w:r>
    </w:p>
    <w:p w:rsidR="0047080E" w:rsidRDefault="0047080E" w:rsidP="0047080E">
      <w:pPr>
        <w:pStyle w:val="ConsPlusNormal"/>
        <w:spacing w:before="220"/>
        <w:ind w:firstLine="540"/>
        <w:jc w:val="both"/>
      </w:pPr>
      <w:bookmarkStart w:id="18" w:name="P753"/>
      <w:bookmarkEnd w:id="18"/>
      <w:r>
        <w:t>по иным направлениям бизнес-плана, в случае если предусмотрено использование части средств гранта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4 млн. рублей, но не более 90 процентов затрат.</w:t>
      </w:r>
    </w:p>
    <w:p w:rsidR="0047080E" w:rsidRDefault="0047080E" w:rsidP="0047080E">
      <w:pPr>
        <w:pStyle w:val="ConsPlusNormal"/>
        <w:jc w:val="both"/>
      </w:pPr>
      <w:r>
        <w:t xml:space="preserve">(п. 3.2 в ред. </w:t>
      </w:r>
      <w:hyperlink r:id="rId38"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 xml:space="preserve">3.3. Уполномоченный орган в течение десяти рабочих дней со дня принятия конкурсной комиссией решения о предоставлении гранта издает приказ о предоставлении заявителю средств гранта (далее - </w:t>
      </w:r>
      <w:proofErr w:type="spellStart"/>
      <w:r>
        <w:t>грантополучатель</w:t>
      </w:r>
      <w:proofErr w:type="spellEnd"/>
      <w:r>
        <w:t>) и заключает с грантополучателем соглашение с использованием государственной интегрированной информационной системы управления общественными финансами "Электронный бюджет" по типовой форме (далее - Соглашение), утвержденной приказом Министерства финансов Российской Федерации (дополнительного соглашения к Соглашению), обязательными условиями которого являются:</w:t>
      </w:r>
    </w:p>
    <w:p w:rsidR="0047080E" w:rsidRDefault="0047080E" w:rsidP="0047080E">
      <w:pPr>
        <w:pStyle w:val="ConsPlusNormal"/>
        <w:jc w:val="both"/>
      </w:pPr>
      <w:r>
        <w:t xml:space="preserve">(в ред. </w:t>
      </w:r>
      <w:hyperlink r:id="rId39"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согласие грантополучателя на осуществление уполномоченным органом и органами государственного финансового контроля проверок соблюдения им требований (условий), целей и порядка предоставления гранта;</w:t>
      </w:r>
    </w:p>
    <w:p w:rsidR="0047080E" w:rsidRDefault="0047080E" w:rsidP="0047080E">
      <w:pPr>
        <w:pStyle w:val="ConsPlusNormal"/>
        <w:spacing w:before="220"/>
        <w:ind w:firstLine="540"/>
        <w:jc w:val="both"/>
      </w:pPr>
      <w:r>
        <w:t>ответственность за нецелевое использование средств и нарушение условий соглашения;</w:t>
      </w:r>
    </w:p>
    <w:p w:rsidR="0047080E" w:rsidRDefault="0047080E" w:rsidP="0047080E">
      <w:pPr>
        <w:pStyle w:val="ConsPlusNormal"/>
        <w:spacing w:before="220"/>
        <w:ind w:firstLine="540"/>
        <w:jc w:val="both"/>
      </w:pPr>
      <w:r>
        <w:t xml:space="preserve">абзац исключен. - </w:t>
      </w:r>
      <w:hyperlink r:id="rId40" w:history="1">
        <w:r>
          <w:rPr>
            <w:color w:val="0000FF"/>
          </w:rPr>
          <w:t>Постановление</w:t>
        </w:r>
      </w:hyperlink>
      <w:r>
        <w:t xml:space="preserve"> главы администрации (губернатора) Краснодарского края от 25.11.2019 N 782;</w:t>
      </w:r>
    </w:p>
    <w:p w:rsidR="0047080E" w:rsidRDefault="0047080E" w:rsidP="0047080E">
      <w:pPr>
        <w:pStyle w:val="ConsPlusNormal"/>
        <w:spacing w:before="220"/>
        <w:ind w:firstLine="540"/>
        <w:jc w:val="both"/>
      </w:pPr>
      <w:r>
        <w:t>установление значений показателей, необходимых для достижения результатов предоставления гранта, предусмотренных настоящим Порядком.</w:t>
      </w:r>
    </w:p>
    <w:p w:rsidR="0047080E" w:rsidRDefault="0047080E" w:rsidP="0047080E">
      <w:pPr>
        <w:pStyle w:val="ConsPlusNormal"/>
        <w:jc w:val="both"/>
      </w:pPr>
      <w:r>
        <w:t xml:space="preserve">(в ред. </w:t>
      </w:r>
      <w:hyperlink r:id="rId41"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 xml:space="preserve">абзац исключен. - </w:t>
      </w:r>
      <w:hyperlink r:id="rId42" w:history="1">
        <w:r>
          <w:rPr>
            <w:color w:val="0000FF"/>
          </w:rPr>
          <w:t>Постановление</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Дополнительное соглашение о внесении изменений в соглашение и о его расторжении заключается в соответствии с типовой формой, установленной Министерством финансов Российской Федерации.</w:t>
      </w:r>
    </w:p>
    <w:p w:rsidR="0047080E" w:rsidRDefault="0047080E" w:rsidP="0047080E">
      <w:pPr>
        <w:pStyle w:val="ConsPlusNormal"/>
        <w:jc w:val="both"/>
      </w:pPr>
      <w:r>
        <w:t xml:space="preserve">(в ред. </w:t>
      </w:r>
      <w:hyperlink r:id="rId43"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В течение десяти рабочих дней со дня принятия конкурсной комиссией решения об отказе в предоставлении гранта уполномоченный орган направляет заявителю письменное уведомление об отказе в предоставлении гранта с указанием причины отказа.</w:t>
      </w:r>
    </w:p>
    <w:p w:rsidR="0047080E" w:rsidRDefault="0047080E" w:rsidP="0047080E">
      <w:pPr>
        <w:pStyle w:val="ConsPlusNormal"/>
        <w:jc w:val="both"/>
      </w:pPr>
      <w:r>
        <w:t xml:space="preserve">(в ред. </w:t>
      </w:r>
      <w:hyperlink r:id="rId44" w:history="1">
        <w:r>
          <w:rPr>
            <w:color w:val="0000FF"/>
          </w:rPr>
          <w:t>Постановления</w:t>
        </w:r>
      </w:hyperlink>
      <w:r>
        <w:t xml:space="preserve"> главы администрации (губернатора) Краснодарского края от 08.09.2020 N </w:t>
      </w:r>
      <w:r>
        <w:lastRenderedPageBreak/>
        <w:t>561)</w:t>
      </w:r>
    </w:p>
    <w:p w:rsidR="0047080E" w:rsidRDefault="0047080E" w:rsidP="0047080E">
      <w:pPr>
        <w:pStyle w:val="ConsPlusNormal"/>
        <w:spacing w:before="220"/>
        <w:ind w:firstLine="540"/>
        <w:jc w:val="both"/>
      </w:pPr>
      <w:proofErr w:type="spellStart"/>
      <w:r>
        <w:t>Грантополучатель</w:t>
      </w:r>
      <w:proofErr w:type="spellEnd"/>
      <w:r>
        <w:t xml:space="preserve"> в течение трех рабочих дней со дня получения соглашения подписывает его и направляет в уполномоченный орган подписанное соглашение в двух экземплярах.</w:t>
      </w:r>
    </w:p>
    <w:p w:rsidR="0047080E" w:rsidRDefault="0047080E" w:rsidP="0047080E">
      <w:pPr>
        <w:pStyle w:val="ConsPlusNormal"/>
        <w:spacing w:before="220"/>
        <w:ind w:firstLine="540"/>
        <w:jc w:val="both"/>
      </w:pPr>
      <w:r>
        <w:t>Непредставление грантополучателем в срок подписанного соглашения признается его отказом от получения гранта, а возможность получения гранта предоставляется следующему заявителю в соответствии с протоколом конкурсной комиссии.</w:t>
      </w:r>
    </w:p>
    <w:p w:rsidR="0047080E" w:rsidRDefault="0047080E" w:rsidP="0047080E">
      <w:pPr>
        <w:pStyle w:val="ConsPlusNormal"/>
        <w:spacing w:before="220"/>
        <w:ind w:firstLine="540"/>
        <w:jc w:val="both"/>
      </w:pPr>
      <w:proofErr w:type="spellStart"/>
      <w:r>
        <w:t>Грантополучатель</w:t>
      </w:r>
      <w:proofErr w:type="spellEnd"/>
      <w:r>
        <w:t xml:space="preserve"> в течение семи рабочих дней со дня подписания Соглашения направляет в уполномоченный орган информацию об открытии лицевого счета.</w:t>
      </w:r>
    </w:p>
    <w:p w:rsidR="0047080E" w:rsidRDefault="0047080E" w:rsidP="0047080E">
      <w:pPr>
        <w:pStyle w:val="ConsPlusNormal"/>
        <w:jc w:val="both"/>
      </w:pPr>
      <w:r>
        <w:t xml:space="preserve">(в ред. </w:t>
      </w:r>
      <w:hyperlink r:id="rId45"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3.4. Основаниями для отказа заявителю, прошедшему конкурсный отбор, в предоставлении гранта является освоение лимитов бюджетных обязательств, предусмотренных в краевом бюджете на эти цели на текущий финансовый год.</w:t>
      </w:r>
    </w:p>
    <w:p w:rsidR="0047080E" w:rsidRDefault="0047080E" w:rsidP="0047080E">
      <w:pPr>
        <w:pStyle w:val="ConsPlusNormal"/>
        <w:spacing w:before="220"/>
        <w:ind w:firstLine="540"/>
        <w:jc w:val="both"/>
      </w:pPr>
      <w:r>
        <w:t xml:space="preserve">3.5. Уполномоченный орган в течение 7 рабочих дней со дня получения от грантополучателя информации об открытии им лицевого счета оформляет и направляет в министерство финансов Краснодарского края платежные документы (в электронном виде) для перечисления </w:t>
      </w:r>
      <w:proofErr w:type="spellStart"/>
      <w:r>
        <w:t>грантополучателю</w:t>
      </w:r>
      <w:proofErr w:type="spellEnd"/>
      <w:r>
        <w:t xml:space="preserve"> на его лицевой счет причитающейся за счет средств краевого бюджета (в том числе за счет средств, источником финансового обеспечения которых являются субсидии из федерального бюджета) суммы гранта.</w:t>
      </w:r>
    </w:p>
    <w:p w:rsidR="0047080E" w:rsidRDefault="0047080E" w:rsidP="0047080E">
      <w:pPr>
        <w:pStyle w:val="ConsPlusNormal"/>
        <w:spacing w:before="220"/>
        <w:ind w:firstLine="540"/>
        <w:jc w:val="both"/>
      </w:pPr>
      <w:r>
        <w:t xml:space="preserve">Операции по списанию средств, отраженных на лицевом счете </w:t>
      </w:r>
      <w:proofErr w:type="spellStart"/>
      <w:r>
        <w:t>неучастника</w:t>
      </w:r>
      <w:proofErr w:type="spellEnd"/>
      <w:r>
        <w:t xml:space="preserve"> бюджетного процесса, осуществляются после проведения казначейством санкционирования операций в порядке, установленном Министерством финансов Российской Федерации при казначейском сопровождении договоров (соглашений) о предоставлении субсидий из федерального бюджета юридическим лицам, в соответствии с планом расходов грантополучателя, который является неотъемлемой частью Соглашения.</w:t>
      </w:r>
    </w:p>
    <w:p w:rsidR="0047080E" w:rsidRDefault="0047080E" w:rsidP="0047080E">
      <w:pPr>
        <w:pStyle w:val="ConsPlusNormal"/>
        <w:jc w:val="both"/>
      </w:pPr>
      <w:r>
        <w:t xml:space="preserve">(п. 3.5 в ред. </w:t>
      </w:r>
      <w:hyperlink r:id="rId46"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3.6. Настоящим Порядком устанавливаются следующие результаты предоставления гранта:</w:t>
      </w:r>
    </w:p>
    <w:p w:rsidR="0047080E" w:rsidRDefault="0047080E" w:rsidP="0047080E">
      <w:pPr>
        <w:pStyle w:val="ConsPlusNormal"/>
        <w:spacing w:before="220"/>
        <w:ind w:firstLine="540"/>
        <w:jc w:val="both"/>
      </w:pPr>
      <w:r>
        <w:t>создание новых постоянных рабочих мест не позднее срока использования гранта (показатель, необходимый для достижения результата предоставления гранта, - единица);</w:t>
      </w:r>
    </w:p>
    <w:p w:rsidR="0047080E" w:rsidRDefault="0047080E" w:rsidP="0047080E">
      <w:pPr>
        <w:pStyle w:val="ConsPlusNormal"/>
        <w:spacing w:before="220"/>
        <w:ind w:firstLine="540"/>
        <w:jc w:val="both"/>
      </w:pPr>
      <w:r>
        <w:t>достижение показателей деятельности, предусмотренных бизнес-планом (показатель, необходимый для достижения результата предоставления гранта, - процент).</w:t>
      </w:r>
    </w:p>
    <w:p w:rsidR="0047080E" w:rsidRDefault="0047080E" w:rsidP="0047080E">
      <w:pPr>
        <w:pStyle w:val="ConsPlusNormal"/>
        <w:jc w:val="both"/>
      </w:pPr>
      <w:r>
        <w:t xml:space="preserve">(п. 3.6 в ред. </w:t>
      </w:r>
      <w:hyperlink r:id="rId47"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jc w:val="both"/>
      </w:pPr>
    </w:p>
    <w:p w:rsidR="0047080E" w:rsidRDefault="0047080E" w:rsidP="0047080E">
      <w:pPr>
        <w:pStyle w:val="ConsPlusTitle"/>
        <w:jc w:val="center"/>
        <w:outlineLvl w:val="1"/>
      </w:pPr>
      <w:r>
        <w:t>4. Требования к отчетности</w:t>
      </w:r>
    </w:p>
    <w:p w:rsidR="0047080E" w:rsidRDefault="0047080E" w:rsidP="0047080E">
      <w:pPr>
        <w:pStyle w:val="ConsPlusNormal"/>
        <w:jc w:val="both"/>
      </w:pPr>
    </w:p>
    <w:p w:rsidR="0047080E" w:rsidRDefault="0047080E" w:rsidP="0047080E">
      <w:pPr>
        <w:pStyle w:val="ConsPlusNormal"/>
        <w:ind w:firstLine="540"/>
        <w:jc w:val="both"/>
      </w:pPr>
      <w:r>
        <w:t xml:space="preserve">4.1. </w:t>
      </w:r>
      <w:proofErr w:type="spellStart"/>
      <w:r>
        <w:t>Грантополучатель</w:t>
      </w:r>
      <w:proofErr w:type="spellEnd"/>
      <w:r>
        <w:t xml:space="preserve"> представляет в уполномоченный орган:</w:t>
      </w:r>
    </w:p>
    <w:p w:rsidR="0047080E" w:rsidRDefault="0047080E" w:rsidP="0047080E">
      <w:pPr>
        <w:pStyle w:val="ConsPlusNormal"/>
        <w:spacing w:before="220"/>
        <w:ind w:firstLine="540"/>
        <w:jc w:val="both"/>
      </w:pPr>
      <w:hyperlink w:anchor="P848" w:history="1">
        <w:r>
          <w:rPr>
            <w:color w:val="0000FF"/>
          </w:rPr>
          <w:t>отчет</w:t>
        </w:r>
      </w:hyperlink>
      <w:r>
        <w:t xml:space="preserve"> о достижении результатов (показателей, необходимых для достижения результатов предоставления гранта) по форме, утвержденной приложением к настоящему Порядку (представляется 1 раз в полгода в течение 60 месяцев не позднее 15 января и 15 июля);</w:t>
      </w:r>
    </w:p>
    <w:p w:rsidR="0047080E" w:rsidRDefault="0047080E" w:rsidP="0047080E">
      <w:pPr>
        <w:pStyle w:val="ConsPlusNormal"/>
        <w:spacing w:before="220"/>
        <w:ind w:firstLine="540"/>
        <w:jc w:val="both"/>
      </w:pPr>
      <w:hyperlink w:anchor="P901" w:history="1">
        <w:r>
          <w:rPr>
            <w:color w:val="0000FF"/>
          </w:rPr>
          <w:t>отчет</w:t>
        </w:r>
      </w:hyperlink>
      <w:r>
        <w:t xml:space="preserve"> об осуществлении расходов, источником финансового обеспечения которых является грант, по форме, утвержденной приложением к настоящему Порядку, с приложением копий документов, подтверждающих целевое использование средств гранта по перечню, утвержденному приказом уполномоченного органа, а также копий платежных документов, </w:t>
      </w:r>
      <w:r>
        <w:lastRenderedPageBreak/>
        <w:t>подтверждающих оплату расходов по плану расходов, заверенные грантополучателем (представляется в течение 18 месяцев 1 раз в полгода, не позднее 15 января и 15 июля). Итоговый отчет представляется в течение двух месяцев со дня истечения срока использования гранта.</w:t>
      </w:r>
    </w:p>
    <w:p w:rsidR="0047080E" w:rsidRDefault="0047080E" w:rsidP="0047080E">
      <w:pPr>
        <w:pStyle w:val="ConsPlusNormal"/>
        <w:jc w:val="both"/>
      </w:pPr>
      <w:r>
        <w:t xml:space="preserve">(п. 4.1 в ред. </w:t>
      </w:r>
      <w:hyperlink r:id="rId48"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4.2. Уполномоченный орган вправе установить в Соглашении сроки и формы представляемой дополнительной отчетности.</w:t>
      </w:r>
    </w:p>
    <w:p w:rsidR="0047080E" w:rsidRDefault="0047080E" w:rsidP="0047080E">
      <w:pPr>
        <w:pStyle w:val="ConsPlusNormal"/>
        <w:jc w:val="both"/>
      </w:pPr>
      <w:r>
        <w:t xml:space="preserve">(п. 4.2 в ред. </w:t>
      </w:r>
      <w:hyperlink r:id="rId49"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jc w:val="both"/>
      </w:pPr>
    </w:p>
    <w:p w:rsidR="0047080E" w:rsidRDefault="0047080E" w:rsidP="0047080E">
      <w:pPr>
        <w:pStyle w:val="ConsPlusTitle"/>
        <w:jc w:val="center"/>
        <w:outlineLvl w:val="1"/>
      </w:pPr>
      <w:r>
        <w:t>5. Порядок осуществления контроля за соблюдением целей,</w:t>
      </w:r>
    </w:p>
    <w:p w:rsidR="0047080E" w:rsidRDefault="0047080E" w:rsidP="0047080E">
      <w:pPr>
        <w:pStyle w:val="ConsPlusTitle"/>
        <w:jc w:val="center"/>
      </w:pPr>
      <w:r>
        <w:t>условий и порядка предоставления грантов и ответственность</w:t>
      </w:r>
    </w:p>
    <w:p w:rsidR="0047080E" w:rsidRDefault="0047080E" w:rsidP="0047080E">
      <w:pPr>
        <w:pStyle w:val="ConsPlusTitle"/>
        <w:jc w:val="center"/>
      </w:pPr>
      <w:r>
        <w:t>за их несоблюдение</w:t>
      </w:r>
    </w:p>
    <w:p w:rsidR="0047080E" w:rsidRDefault="0047080E" w:rsidP="0047080E">
      <w:pPr>
        <w:pStyle w:val="ConsPlusNormal"/>
        <w:jc w:val="both"/>
      </w:pPr>
    </w:p>
    <w:p w:rsidR="0047080E" w:rsidRDefault="0047080E" w:rsidP="0047080E">
      <w:pPr>
        <w:pStyle w:val="ConsPlusNormal"/>
        <w:ind w:firstLine="540"/>
        <w:jc w:val="both"/>
      </w:pPr>
      <w:r>
        <w:t>5.1. Проверка соблюдения условий, целей и порядка предоставления грантов осуществляется уполномоченным органом и органами государственного финансового контроля.</w:t>
      </w:r>
    </w:p>
    <w:p w:rsidR="0047080E" w:rsidRDefault="0047080E" w:rsidP="0047080E">
      <w:pPr>
        <w:pStyle w:val="ConsPlusNormal"/>
        <w:spacing w:before="220"/>
        <w:ind w:firstLine="540"/>
        <w:jc w:val="both"/>
      </w:pPr>
      <w:r>
        <w:t>5.2. Возврату в краевой бюджет подлежат гранты в случаях:</w:t>
      </w:r>
    </w:p>
    <w:p w:rsidR="0047080E" w:rsidRDefault="0047080E" w:rsidP="0047080E">
      <w:pPr>
        <w:pStyle w:val="ConsPlusNormal"/>
        <w:spacing w:before="220"/>
        <w:ind w:firstLine="540"/>
        <w:jc w:val="both"/>
      </w:pPr>
      <w:r>
        <w:t>несоблюдения грантополучателем целей, условий и порядка предоставления гранта;</w:t>
      </w:r>
    </w:p>
    <w:p w:rsidR="0047080E" w:rsidRDefault="0047080E" w:rsidP="0047080E">
      <w:pPr>
        <w:pStyle w:val="ConsPlusNormal"/>
        <w:spacing w:before="220"/>
        <w:ind w:firstLine="540"/>
        <w:jc w:val="both"/>
      </w:pPr>
      <w:proofErr w:type="spellStart"/>
      <w:r>
        <w:t>недостижения</w:t>
      </w:r>
      <w:proofErr w:type="spellEnd"/>
      <w:r>
        <w:t xml:space="preserve"> показателей, необходимых для достижения результатов предоставления гранта.</w:t>
      </w:r>
    </w:p>
    <w:p w:rsidR="0047080E" w:rsidRDefault="0047080E" w:rsidP="0047080E">
      <w:pPr>
        <w:pStyle w:val="ConsPlusNormal"/>
        <w:jc w:val="both"/>
      </w:pPr>
      <w:r>
        <w:t xml:space="preserve">(п. 5.2 в ред. </w:t>
      </w:r>
      <w:hyperlink r:id="rId50"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5.3. В случаях несоблюдения грантополучателем целей, условий и порядка предоставления гранта, установленных настоящим Порядком и Соглашением, за исключением условия о достижении результата гранта, возврату в краевой бюджет подлежит грант в полном объеме выявленных нарушений.</w:t>
      </w:r>
    </w:p>
    <w:p w:rsidR="0047080E" w:rsidRDefault="0047080E" w:rsidP="0047080E">
      <w:pPr>
        <w:pStyle w:val="ConsPlusNormal"/>
        <w:jc w:val="both"/>
      </w:pPr>
      <w:r>
        <w:t xml:space="preserve">(п. 5.3 в ред. </w:t>
      </w:r>
      <w:hyperlink r:id="rId51" w:history="1">
        <w:r>
          <w:rPr>
            <w:color w:val="0000FF"/>
          </w:rPr>
          <w:t>Постановления</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 xml:space="preserve">5.4. В случае </w:t>
      </w:r>
      <w:proofErr w:type="spellStart"/>
      <w:r>
        <w:t>недостижения</w:t>
      </w:r>
      <w:proofErr w:type="spellEnd"/>
      <w:r>
        <w:t xml:space="preserve"> показателей, необходимых для достижения результатов предоставления гранта, объем возврата рассчитывается после истечения срока использования гранта по формуле:</w:t>
      </w:r>
    </w:p>
    <w:p w:rsidR="0047080E" w:rsidRDefault="0047080E" w:rsidP="0047080E">
      <w:pPr>
        <w:pStyle w:val="ConsPlusNormal"/>
        <w:jc w:val="both"/>
      </w:pPr>
    </w:p>
    <w:p w:rsidR="0047080E" w:rsidRDefault="0047080E" w:rsidP="0047080E">
      <w:pPr>
        <w:pStyle w:val="ConsPlusNormal"/>
        <w:jc w:val="center"/>
      </w:pPr>
      <w:r>
        <w:t>V возврата = V гранта x k x m / n, где:</w:t>
      </w:r>
    </w:p>
    <w:p w:rsidR="0047080E" w:rsidRDefault="0047080E" w:rsidP="0047080E">
      <w:pPr>
        <w:pStyle w:val="ConsPlusNormal"/>
        <w:jc w:val="both"/>
      </w:pPr>
    </w:p>
    <w:p w:rsidR="0047080E" w:rsidRDefault="0047080E" w:rsidP="0047080E">
      <w:pPr>
        <w:pStyle w:val="ConsPlusNormal"/>
        <w:ind w:firstLine="540"/>
        <w:jc w:val="both"/>
      </w:pPr>
      <w:r>
        <w:t xml:space="preserve">V гранта - размер гранта, предоставленный </w:t>
      </w:r>
      <w:proofErr w:type="spellStart"/>
      <w:r>
        <w:t>грантополучателю</w:t>
      </w:r>
      <w:proofErr w:type="spellEnd"/>
      <w:r>
        <w:t>;</w:t>
      </w:r>
    </w:p>
    <w:p w:rsidR="0047080E" w:rsidRDefault="0047080E" w:rsidP="0047080E">
      <w:pPr>
        <w:pStyle w:val="ConsPlusNormal"/>
        <w:spacing w:before="220"/>
        <w:ind w:firstLine="540"/>
        <w:jc w:val="both"/>
      </w:pPr>
      <w:r>
        <w:t xml:space="preserve">m - количество показателей, необходимых для достижения результатов предоставления гранта,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гранта, имеет положительное значение;</w:t>
      </w:r>
    </w:p>
    <w:p w:rsidR="0047080E" w:rsidRDefault="0047080E" w:rsidP="0047080E">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47080E" w:rsidRDefault="0047080E" w:rsidP="0047080E">
      <w:pPr>
        <w:pStyle w:val="ConsPlusNormal"/>
        <w:spacing w:before="220"/>
        <w:ind w:firstLine="540"/>
        <w:jc w:val="both"/>
      </w:pPr>
      <w:r>
        <w:t>k - коэффициент возврата гранта.</w:t>
      </w:r>
    </w:p>
    <w:p w:rsidR="0047080E" w:rsidRDefault="0047080E" w:rsidP="0047080E">
      <w:pPr>
        <w:pStyle w:val="ConsPlusNormal"/>
        <w:spacing w:before="220"/>
        <w:ind w:firstLine="540"/>
        <w:jc w:val="both"/>
      </w:pPr>
      <w:r>
        <w:t>Коэффициент возврата гранта рассчитывается по формуле:</w:t>
      </w:r>
    </w:p>
    <w:p w:rsidR="0047080E" w:rsidRDefault="0047080E" w:rsidP="0047080E">
      <w:pPr>
        <w:pStyle w:val="ConsPlusNormal"/>
        <w:jc w:val="both"/>
      </w:pPr>
    </w:p>
    <w:p w:rsidR="0047080E" w:rsidRDefault="0047080E" w:rsidP="0047080E">
      <w:pPr>
        <w:pStyle w:val="ConsPlusNormal"/>
        <w:jc w:val="center"/>
      </w:pPr>
      <w:r>
        <w:rPr>
          <w:noProof/>
          <w:position w:val="-11"/>
        </w:rPr>
        <w:drawing>
          <wp:inline distT="0" distB="0" distL="0" distR="0">
            <wp:extent cx="1228725" cy="285750"/>
            <wp:effectExtent l="0" t="0" r="9525" b="0"/>
            <wp:docPr id="1" name="Рисунок 1" descr="base_23729_19533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29_195334_32769"/>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28725" cy="285750"/>
                    </a:xfrm>
                    <a:prstGeom prst="rect">
                      <a:avLst/>
                    </a:prstGeom>
                    <a:noFill/>
                    <a:ln>
                      <a:noFill/>
                    </a:ln>
                  </pic:spPr>
                </pic:pic>
              </a:graphicData>
            </a:graphic>
          </wp:inline>
        </w:drawing>
      </w:r>
    </w:p>
    <w:p w:rsidR="0047080E" w:rsidRDefault="0047080E" w:rsidP="0047080E">
      <w:pPr>
        <w:pStyle w:val="ConsPlusNormal"/>
        <w:jc w:val="both"/>
      </w:pPr>
    </w:p>
    <w:p w:rsidR="0047080E" w:rsidRDefault="0047080E" w:rsidP="0047080E">
      <w:pPr>
        <w:pStyle w:val="ConsPlusNormal"/>
        <w:ind w:firstLine="540"/>
        <w:jc w:val="both"/>
      </w:pPr>
      <w:proofErr w:type="spellStart"/>
      <w:r>
        <w:lastRenderedPageBreak/>
        <w:t>Di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гранта;</w:t>
      </w:r>
    </w:p>
    <w:p w:rsidR="0047080E" w:rsidRDefault="0047080E" w:rsidP="0047080E">
      <w:pPr>
        <w:pStyle w:val="ConsPlusNormal"/>
        <w:spacing w:before="220"/>
        <w:ind w:firstLine="540"/>
        <w:jc w:val="both"/>
      </w:pPr>
      <w:r>
        <w:t xml:space="preserve">m - количество результатов предоставления гранта, по которым 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гранта, имеет положительное значение.</w:t>
      </w:r>
    </w:p>
    <w:p w:rsidR="0047080E" w:rsidRDefault="0047080E" w:rsidP="0047080E">
      <w:pPr>
        <w:pStyle w:val="ConsPlusNormal"/>
        <w:spacing w:before="220"/>
        <w:ind w:firstLine="540"/>
        <w:jc w:val="both"/>
      </w:pPr>
      <w:r>
        <w:t xml:space="preserve">При расчете коэффициента возврата гранта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результата предоставления гранта.</w:t>
      </w:r>
    </w:p>
    <w:p w:rsidR="0047080E" w:rsidRDefault="0047080E" w:rsidP="0047080E">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результата предоставления гранта, определяется по формуле:</w:t>
      </w:r>
    </w:p>
    <w:p w:rsidR="0047080E" w:rsidRDefault="0047080E" w:rsidP="0047080E">
      <w:pPr>
        <w:pStyle w:val="ConsPlusNormal"/>
        <w:jc w:val="both"/>
      </w:pPr>
    </w:p>
    <w:p w:rsidR="0047080E" w:rsidRDefault="0047080E" w:rsidP="0047080E">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 где:</w:t>
      </w:r>
    </w:p>
    <w:p w:rsidR="0047080E" w:rsidRDefault="0047080E" w:rsidP="0047080E">
      <w:pPr>
        <w:pStyle w:val="ConsPlusNormal"/>
        <w:jc w:val="both"/>
      </w:pPr>
    </w:p>
    <w:p w:rsidR="0047080E" w:rsidRDefault="0047080E" w:rsidP="0047080E">
      <w:pPr>
        <w:pStyle w:val="ConsPlusNormal"/>
        <w:ind w:firstLine="540"/>
        <w:jc w:val="both"/>
      </w:pPr>
      <w:proofErr w:type="spellStart"/>
      <w:r>
        <w:t>Ti</w:t>
      </w:r>
      <w:proofErr w:type="spellEnd"/>
      <w:r>
        <w:t xml:space="preserve"> - фактически достигнутое значение i-</w:t>
      </w:r>
      <w:proofErr w:type="spellStart"/>
      <w:r>
        <w:t>го</w:t>
      </w:r>
      <w:proofErr w:type="spellEnd"/>
      <w:r>
        <w:t xml:space="preserve"> показателя, необходимого для достижения результата предоставления гранта, на отчетную дату;</w:t>
      </w:r>
    </w:p>
    <w:p w:rsidR="0047080E" w:rsidRDefault="0047080E" w:rsidP="0047080E">
      <w:pPr>
        <w:pStyle w:val="ConsPlusNormal"/>
        <w:spacing w:before="220"/>
        <w:ind w:firstLine="540"/>
        <w:jc w:val="both"/>
      </w:pPr>
      <w:proofErr w:type="spellStart"/>
      <w:r>
        <w:t>Si</w:t>
      </w:r>
      <w:proofErr w:type="spellEnd"/>
      <w:r>
        <w:t xml:space="preserve"> - плановое значение i-</w:t>
      </w:r>
      <w:proofErr w:type="spellStart"/>
      <w:r>
        <w:t>го</w:t>
      </w:r>
      <w:proofErr w:type="spellEnd"/>
      <w:r>
        <w:t xml:space="preserve"> результата предоставления гранта, установленное соглашением о предоставлении гранта.</w:t>
      </w:r>
    </w:p>
    <w:p w:rsidR="0047080E" w:rsidRDefault="0047080E" w:rsidP="0047080E">
      <w:pPr>
        <w:pStyle w:val="ConsPlusNormal"/>
        <w:jc w:val="both"/>
      </w:pPr>
      <w:r>
        <w:t xml:space="preserve">(п. 5.4 введен </w:t>
      </w:r>
      <w:hyperlink r:id="rId53" w:history="1">
        <w:r>
          <w:rPr>
            <w:color w:val="0000FF"/>
          </w:rPr>
          <w:t>Постановлением</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5.5. Возврат гранта осуществляется в следующем порядке:</w:t>
      </w:r>
    </w:p>
    <w:p w:rsidR="0047080E" w:rsidRDefault="0047080E" w:rsidP="0047080E">
      <w:pPr>
        <w:pStyle w:val="ConsPlusNormal"/>
        <w:spacing w:before="220"/>
        <w:ind w:firstLine="540"/>
        <w:jc w:val="both"/>
      </w:pPr>
      <w:r>
        <w:t xml:space="preserve">уполномоченный орган в 30-дневный срок после выявления нарушения или получения акта проверки от уполномоченного органа государственного финансового контроля направляет </w:t>
      </w:r>
      <w:proofErr w:type="spellStart"/>
      <w:r>
        <w:t>грантополучателю</w:t>
      </w:r>
      <w:proofErr w:type="spellEnd"/>
      <w:r>
        <w:t xml:space="preserve"> требование о возврате гранта;</w:t>
      </w:r>
    </w:p>
    <w:p w:rsidR="0047080E" w:rsidRDefault="0047080E" w:rsidP="0047080E">
      <w:pPr>
        <w:pStyle w:val="ConsPlusNormal"/>
        <w:spacing w:before="220"/>
        <w:ind w:firstLine="540"/>
        <w:jc w:val="both"/>
      </w:pPr>
      <w:proofErr w:type="spellStart"/>
      <w:r>
        <w:t>грантополучатель</w:t>
      </w:r>
      <w:proofErr w:type="spellEnd"/>
      <w:r>
        <w:t xml:space="preserve"> производит возврат гранта в течение 60 календарных дней со дня получения от уполномоченного органа требования о возврате гранта;</w:t>
      </w:r>
    </w:p>
    <w:p w:rsidR="0047080E" w:rsidRDefault="0047080E" w:rsidP="0047080E">
      <w:pPr>
        <w:pStyle w:val="ConsPlusNormal"/>
        <w:spacing w:before="220"/>
        <w:ind w:firstLine="540"/>
        <w:jc w:val="both"/>
      </w:pPr>
      <w:r>
        <w:t>возврат грантополучателем остатков гранта, не использованных в течение 18 месяцев с даты получения гранта, осуществляется в течение 30 дней со дня образования остатков;</w:t>
      </w:r>
    </w:p>
    <w:p w:rsidR="0047080E" w:rsidRDefault="0047080E" w:rsidP="0047080E">
      <w:pPr>
        <w:pStyle w:val="ConsPlusNormal"/>
        <w:spacing w:before="220"/>
        <w:ind w:firstLine="540"/>
        <w:jc w:val="both"/>
      </w:pPr>
      <w:r>
        <w:t>при нарушении грантополучателем срока возврата гранта уполномоченный орган принимает меры по взысканию указанных средств в краевой бюджет в порядке, установленном законодательством Российской Федерации.</w:t>
      </w:r>
    </w:p>
    <w:p w:rsidR="0047080E" w:rsidRDefault="0047080E" w:rsidP="0047080E">
      <w:pPr>
        <w:pStyle w:val="ConsPlusNormal"/>
        <w:jc w:val="both"/>
      </w:pPr>
      <w:r>
        <w:t xml:space="preserve">(п. 5.5 введен </w:t>
      </w:r>
      <w:hyperlink r:id="rId54" w:history="1">
        <w:r>
          <w:rPr>
            <w:color w:val="0000FF"/>
          </w:rPr>
          <w:t>Постановлением</w:t>
        </w:r>
      </w:hyperlink>
      <w:r>
        <w:t xml:space="preserve"> главы администрации (губернатора) Краснодарского края от 08.09.2020 N 561)</w:t>
      </w:r>
    </w:p>
    <w:p w:rsidR="0047080E" w:rsidRDefault="0047080E" w:rsidP="0047080E">
      <w:pPr>
        <w:pStyle w:val="ConsPlusNormal"/>
        <w:spacing w:before="220"/>
        <w:ind w:firstLine="540"/>
        <w:jc w:val="both"/>
      </w:pPr>
      <w:r>
        <w:t>5.6. Уполномоченный орган несет ответственность за осуществление расходов краевого бюджета, направляемых на выплату гранта, в соответствии с бюджетным законодательством Российской Федерации.</w:t>
      </w:r>
    </w:p>
    <w:p w:rsidR="0047080E" w:rsidRDefault="0047080E" w:rsidP="0047080E">
      <w:pPr>
        <w:pStyle w:val="ConsPlusNormal"/>
        <w:jc w:val="both"/>
      </w:pPr>
      <w:r>
        <w:t xml:space="preserve">(п. 5.6 введен </w:t>
      </w:r>
      <w:hyperlink r:id="rId55" w:history="1">
        <w:r>
          <w:rPr>
            <w:color w:val="0000FF"/>
          </w:rPr>
          <w:t>Постановлением</w:t>
        </w:r>
      </w:hyperlink>
      <w:r>
        <w:t xml:space="preserve"> главы администрации (губернатора) Краснодарского края от 08.09.2020 N 561)</w:t>
      </w: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right"/>
        <w:outlineLvl w:val="1"/>
      </w:pPr>
      <w:r>
        <w:t>Приложение</w:t>
      </w:r>
    </w:p>
    <w:p w:rsidR="0047080E" w:rsidRDefault="0047080E" w:rsidP="0047080E">
      <w:pPr>
        <w:pStyle w:val="ConsPlusNormal"/>
        <w:jc w:val="right"/>
      </w:pPr>
      <w:r>
        <w:t>к Порядку</w:t>
      </w:r>
    </w:p>
    <w:p w:rsidR="0047080E" w:rsidRDefault="0047080E" w:rsidP="0047080E">
      <w:pPr>
        <w:pStyle w:val="ConsPlusNormal"/>
        <w:jc w:val="right"/>
      </w:pPr>
      <w:r>
        <w:t>предоставления грантов крестьянским</w:t>
      </w:r>
    </w:p>
    <w:p w:rsidR="0047080E" w:rsidRDefault="0047080E" w:rsidP="0047080E">
      <w:pPr>
        <w:pStyle w:val="ConsPlusNormal"/>
        <w:jc w:val="right"/>
      </w:pPr>
      <w:r>
        <w:t>(фермерским) хозяйствам на реализацию</w:t>
      </w:r>
    </w:p>
    <w:p w:rsidR="0047080E" w:rsidRDefault="0047080E" w:rsidP="0047080E">
      <w:pPr>
        <w:pStyle w:val="ConsPlusNormal"/>
        <w:jc w:val="right"/>
      </w:pPr>
      <w:r>
        <w:t>"Агростартап" в рамках регионального</w:t>
      </w:r>
    </w:p>
    <w:p w:rsidR="0047080E" w:rsidRDefault="0047080E" w:rsidP="0047080E">
      <w:pPr>
        <w:pStyle w:val="ConsPlusNormal"/>
        <w:jc w:val="right"/>
      </w:pPr>
      <w:r>
        <w:t>проекта Краснодарского края</w:t>
      </w:r>
    </w:p>
    <w:p w:rsidR="0047080E" w:rsidRDefault="0047080E" w:rsidP="0047080E">
      <w:pPr>
        <w:pStyle w:val="ConsPlusNormal"/>
        <w:jc w:val="right"/>
      </w:pPr>
      <w:r>
        <w:t>"Создание системы поддержки фермеров</w:t>
      </w:r>
    </w:p>
    <w:p w:rsidR="0047080E" w:rsidRDefault="0047080E" w:rsidP="0047080E">
      <w:pPr>
        <w:pStyle w:val="ConsPlusNormal"/>
        <w:jc w:val="right"/>
      </w:pPr>
      <w:r>
        <w:lastRenderedPageBreak/>
        <w:t>и развития сельскохозяйственной</w:t>
      </w:r>
    </w:p>
    <w:p w:rsidR="0047080E" w:rsidRDefault="0047080E" w:rsidP="0047080E">
      <w:pPr>
        <w:pStyle w:val="ConsPlusNormal"/>
        <w:jc w:val="right"/>
      </w:pPr>
      <w:r>
        <w:t>кооперации"</w:t>
      </w:r>
    </w:p>
    <w:p w:rsidR="0047080E" w:rsidRDefault="0047080E" w:rsidP="004708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7080E" w:rsidTr="00217B4F">
        <w:trPr>
          <w:jc w:val="center"/>
        </w:trPr>
        <w:tc>
          <w:tcPr>
            <w:tcW w:w="9294" w:type="dxa"/>
            <w:tcBorders>
              <w:top w:val="nil"/>
              <w:left w:val="single" w:sz="24" w:space="0" w:color="CED3F1"/>
              <w:bottom w:val="nil"/>
              <w:right w:val="single" w:sz="24" w:space="0" w:color="F4F3F8"/>
            </w:tcBorders>
            <w:shd w:val="clear" w:color="auto" w:fill="F4F3F8"/>
          </w:tcPr>
          <w:p w:rsidR="0047080E" w:rsidRDefault="0047080E" w:rsidP="00217B4F">
            <w:pPr>
              <w:pStyle w:val="ConsPlusNormal"/>
              <w:jc w:val="center"/>
            </w:pPr>
            <w:r>
              <w:rPr>
                <w:color w:val="392C69"/>
              </w:rPr>
              <w:t>Список изменяющих документов</w:t>
            </w:r>
          </w:p>
          <w:p w:rsidR="0047080E" w:rsidRDefault="0047080E" w:rsidP="00217B4F">
            <w:pPr>
              <w:pStyle w:val="ConsPlusNormal"/>
              <w:jc w:val="center"/>
            </w:pPr>
            <w:r>
              <w:rPr>
                <w:color w:val="392C69"/>
              </w:rPr>
              <w:t xml:space="preserve">(введено </w:t>
            </w:r>
            <w:hyperlink r:id="rId56" w:history="1">
              <w:r>
                <w:rPr>
                  <w:color w:val="0000FF"/>
                </w:rPr>
                <w:t>Постановлением</w:t>
              </w:r>
            </w:hyperlink>
            <w:r>
              <w:rPr>
                <w:color w:val="392C69"/>
              </w:rPr>
              <w:t xml:space="preserve"> главы администрации (губернатора) Краснодарского</w:t>
            </w:r>
          </w:p>
          <w:p w:rsidR="0047080E" w:rsidRDefault="0047080E" w:rsidP="00217B4F">
            <w:pPr>
              <w:pStyle w:val="ConsPlusNormal"/>
              <w:jc w:val="center"/>
            </w:pPr>
            <w:r>
              <w:rPr>
                <w:color w:val="392C69"/>
              </w:rPr>
              <w:t>края от 08.09.2020 N 561)</w:t>
            </w:r>
          </w:p>
        </w:tc>
      </w:tr>
    </w:tbl>
    <w:p w:rsidR="0047080E" w:rsidRDefault="0047080E" w:rsidP="0047080E">
      <w:pPr>
        <w:pStyle w:val="ConsPlusNormal"/>
        <w:jc w:val="both"/>
      </w:pPr>
    </w:p>
    <w:p w:rsidR="0047080E" w:rsidRDefault="0047080E" w:rsidP="0047080E">
      <w:pPr>
        <w:pStyle w:val="ConsPlusNormal"/>
        <w:jc w:val="center"/>
        <w:outlineLvl w:val="2"/>
      </w:pPr>
      <w:bookmarkStart w:id="19" w:name="P848"/>
      <w:bookmarkEnd w:id="19"/>
      <w:r>
        <w:rPr>
          <w:b/>
        </w:rPr>
        <w:t>ОТЧЕТ</w:t>
      </w:r>
    </w:p>
    <w:p w:rsidR="0047080E" w:rsidRDefault="0047080E" w:rsidP="0047080E">
      <w:pPr>
        <w:pStyle w:val="ConsPlusNormal"/>
        <w:jc w:val="center"/>
      </w:pPr>
      <w:r>
        <w:rPr>
          <w:b/>
        </w:rPr>
        <w:t>о достижении результатов (показателей, необходимых</w:t>
      </w:r>
    </w:p>
    <w:p w:rsidR="0047080E" w:rsidRDefault="0047080E" w:rsidP="0047080E">
      <w:pPr>
        <w:pStyle w:val="ConsPlusNormal"/>
        <w:jc w:val="center"/>
      </w:pPr>
      <w:r>
        <w:rPr>
          <w:b/>
        </w:rPr>
        <w:t>для достижения результатов) предоставления гранта</w:t>
      </w:r>
    </w:p>
    <w:p w:rsidR="0047080E" w:rsidRDefault="0047080E" w:rsidP="0047080E">
      <w:pPr>
        <w:pStyle w:val="ConsPlusNormal"/>
        <w:jc w:val="center"/>
      </w:pPr>
      <w:r>
        <w:t>на "___" _______________ 20___ г.</w:t>
      </w:r>
    </w:p>
    <w:p w:rsidR="0047080E" w:rsidRDefault="0047080E" w:rsidP="0047080E">
      <w:pPr>
        <w:pStyle w:val="ConsPlusNormal"/>
        <w:jc w:val="both"/>
      </w:pPr>
    </w:p>
    <w:p w:rsidR="0047080E" w:rsidRDefault="0047080E" w:rsidP="0047080E">
      <w:pPr>
        <w:pStyle w:val="ConsPlusNormal"/>
        <w:ind w:firstLine="540"/>
        <w:jc w:val="both"/>
      </w:pPr>
      <w:r>
        <w:t>ИП глава КФХ __________________________________________________________</w:t>
      </w:r>
    </w:p>
    <w:p w:rsidR="0047080E" w:rsidRDefault="0047080E" w:rsidP="0047080E">
      <w:pPr>
        <w:pStyle w:val="ConsPlusNormal"/>
        <w:spacing w:before="220"/>
        <w:ind w:firstLine="540"/>
        <w:jc w:val="both"/>
      </w:pPr>
      <w:r>
        <w:t>Контактный телефон ____________________________________________________</w:t>
      </w:r>
    </w:p>
    <w:p w:rsidR="0047080E" w:rsidRDefault="0047080E" w:rsidP="0047080E">
      <w:pPr>
        <w:pStyle w:val="ConsPlusNormal"/>
        <w:spacing w:before="220"/>
        <w:ind w:firstLine="540"/>
        <w:jc w:val="both"/>
      </w:pPr>
      <w:r>
        <w:t>Направление деятельности крестьянского (фермерского) хозяйства по бизнес-плану</w:t>
      </w:r>
    </w:p>
    <w:p w:rsidR="0047080E" w:rsidRDefault="0047080E" w:rsidP="0047080E">
      <w:pPr>
        <w:pStyle w:val="ConsPlusNormal"/>
        <w:spacing w:before="220"/>
        <w:ind w:firstLine="540"/>
        <w:jc w:val="both"/>
      </w:pPr>
      <w:r>
        <w:t>_______________________________________________________________________</w:t>
      </w:r>
    </w:p>
    <w:p w:rsidR="0047080E" w:rsidRDefault="0047080E" w:rsidP="0047080E">
      <w:pPr>
        <w:pStyle w:val="ConsPlusNormal"/>
        <w:spacing w:before="220"/>
        <w:ind w:firstLine="540"/>
        <w:jc w:val="both"/>
      </w:pPr>
      <w:r>
        <w:t>_______________________________________________________________________</w:t>
      </w:r>
    </w:p>
    <w:p w:rsidR="0047080E" w:rsidRDefault="0047080E" w:rsidP="0047080E">
      <w:pPr>
        <w:pStyle w:val="ConsPlusNormal"/>
        <w:spacing w:before="220"/>
        <w:ind w:firstLine="540"/>
        <w:jc w:val="both"/>
      </w:pPr>
      <w:r>
        <w:t>Трудовые ресурсы КФХ, получившего грант "Агростартап"</w:t>
      </w:r>
    </w:p>
    <w:p w:rsidR="0047080E" w:rsidRDefault="0047080E" w:rsidP="00470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020"/>
        <w:gridCol w:w="907"/>
        <w:gridCol w:w="2665"/>
        <w:gridCol w:w="1984"/>
      </w:tblGrid>
      <w:tr w:rsidR="0047080E" w:rsidTr="00217B4F">
        <w:tc>
          <w:tcPr>
            <w:tcW w:w="2494" w:type="dxa"/>
            <w:vMerge w:val="restart"/>
            <w:vAlign w:val="center"/>
          </w:tcPr>
          <w:p w:rsidR="0047080E" w:rsidRDefault="0047080E" w:rsidP="00217B4F">
            <w:pPr>
              <w:pStyle w:val="ConsPlusNormal"/>
              <w:jc w:val="center"/>
            </w:pPr>
            <w:r>
              <w:t>Наименование КФХ</w:t>
            </w:r>
          </w:p>
        </w:tc>
        <w:tc>
          <w:tcPr>
            <w:tcW w:w="1020" w:type="dxa"/>
            <w:vMerge w:val="restart"/>
            <w:vAlign w:val="center"/>
          </w:tcPr>
          <w:p w:rsidR="0047080E" w:rsidRDefault="0047080E" w:rsidP="00217B4F">
            <w:pPr>
              <w:pStyle w:val="ConsPlusNormal"/>
              <w:jc w:val="center"/>
            </w:pPr>
            <w:r>
              <w:t>ИНН</w:t>
            </w:r>
          </w:p>
        </w:tc>
        <w:tc>
          <w:tcPr>
            <w:tcW w:w="3572" w:type="dxa"/>
            <w:gridSpan w:val="2"/>
            <w:vAlign w:val="center"/>
          </w:tcPr>
          <w:p w:rsidR="0047080E" w:rsidRDefault="0047080E" w:rsidP="00217B4F">
            <w:pPr>
              <w:pStyle w:val="ConsPlusNormal"/>
              <w:jc w:val="center"/>
            </w:pPr>
            <w:r>
              <w:t>Количество наемных работников (человек)</w:t>
            </w:r>
          </w:p>
        </w:tc>
        <w:tc>
          <w:tcPr>
            <w:tcW w:w="1984" w:type="dxa"/>
            <w:vMerge w:val="restart"/>
            <w:vAlign w:val="center"/>
          </w:tcPr>
          <w:p w:rsidR="0047080E" w:rsidRDefault="0047080E" w:rsidP="00217B4F">
            <w:pPr>
              <w:pStyle w:val="ConsPlusNormal"/>
              <w:jc w:val="center"/>
            </w:pPr>
            <w:r>
              <w:t>Среднемесячная заработная плата (рублей)</w:t>
            </w:r>
          </w:p>
        </w:tc>
      </w:tr>
      <w:tr w:rsidR="0047080E" w:rsidTr="00217B4F">
        <w:tc>
          <w:tcPr>
            <w:tcW w:w="2494" w:type="dxa"/>
            <w:vMerge/>
          </w:tcPr>
          <w:p w:rsidR="0047080E" w:rsidRDefault="0047080E" w:rsidP="00217B4F"/>
        </w:tc>
        <w:tc>
          <w:tcPr>
            <w:tcW w:w="1020" w:type="dxa"/>
            <w:vMerge/>
          </w:tcPr>
          <w:p w:rsidR="0047080E" w:rsidRDefault="0047080E" w:rsidP="00217B4F"/>
        </w:tc>
        <w:tc>
          <w:tcPr>
            <w:tcW w:w="907" w:type="dxa"/>
            <w:vAlign w:val="center"/>
          </w:tcPr>
          <w:p w:rsidR="0047080E" w:rsidRDefault="0047080E" w:rsidP="00217B4F">
            <w:pPr>
              <w:pStyle w:val="ConsPlusNormal"/>
              <w:jc w:val="center"/>
            </w:pPr>
            <w:r>
              <w:t>всего</w:t>
            </w:r>
          </w:p>
        </w:tc>
        <w:tc>
          <w:tcPr>
            <w:tcW w:w="2665" w:type="dxa"/>
            <w:vAlign w:val="center"/>
          </w:tcPr>
          <w:p w:rsidR="0047080E" w:rsidRDefault="0047080E" w:rsidP="00217B4F">
            <w:pPr>
              <w:pStyle w:val="ConsPlusNormal"/>
              <w:jc w:val="center"/>
            </w:pPr>
            <w:r>
              <w:t>созданных в году получения гранта "Агростартап"</w:t>
            </w:r>
          </w:p>
        </w:tc>
        <w:tc>
          <w:tcPr>
            <w:tcW w:w="1984" w:type="dxa"/>
            <w:vMerge/>
          </w:tcPr>
          <w:p w:rsidR="0047080E" w:rsidRDefault="0047080E" w:rsidP="00217B4F"/>
        </w:tc>
      </w:tr>
      <w:tr w:rsidR="0047080E" w:rsidTr="00217B4F">
        <w:tc>
          <w:tcPr>
            <w:tcW w:w="2494" w:type="dxa"/>
          </w:tcPr>
          <w:p w:rsidR="0047080E" w:rsidRDefault="0047080E" w:rsidP="00217B4F">
            <w:pPr>
              <w:pStyle w:val="ConsPlusNormal"/>
              <w:jc w:val="center"/>
            </w:pPr>
            <w:r>
              <w:t>1</w:t>
            </w:r>
          </w:p>
        </w:tc>
        <w:tc>
          <w:tcPr>
            <w:tcW w:w="1020" w:type="dxa"/>
          </w:tcPr>
          <w:p w:rsidR="0047080E" w:rsidRDefault="0047080E" w:rsidP="00217B4F">
            <w:pPr>
              <w:pStyle w:val="ConsPlusNormal"/>
              <w:jc w:val="center"/>
            </w:pPr>
            <w:r>
              <w:t>2</w:t>
            </w:r>
          </w:p>
        </w:tc>
        <w:tc>
          <w:tcPr>
            <w:tcW w:w="907" w:type="dxa"/>
          </w:tcPr>
          <w:p w:rsidR="0047080E" w:rsidRDefault="0047080E" w:rsidP="00217B4F">
            <w:pPr>
              <w:pStyle w:val="ConsPlusNormal"/>
              <w:jc w:val="center"/>
            </w:pPr>
            <w:r>
              <w:t>3</w:t>
            </w:r>
          </w:p>
        </w:tc>
        <w:tc>
          <w:tcPr>
            <w:tcW w:w="2665" w:type="dxa"/>
          </w:tcPr>
          <w:p w:rsidR="0047080E" w:rsidRDefault="0047080E" w:rsidP="00217B4F">
            <w:pPr>
              <w:pStyle w:val="ConsPlusNormal"/>
              <w:jc w:val="center"/>
            </w:pPr>
            <w:r>
              <w:t>4</w:t>
            </w:r>
          </w:p>
        </w:tc>
        <w:tc>
          <w:tcPr>
            <w:tcW w:w="1984" w:type="dxa"/>
          </w:tcPr>
          <w:p w:rsidR="0047080E" w:rsidRDefault="0047080E" w:rsidP="00217B4F">
            <w:pPr>
              <w:pStyle w:val="ConsPlusNormal"/>
              <w:jc w:val="center"/>
            </w:pPr>
            <w:r>
              <w:t>5</w:t>
            </w:r>
          </w:p>
        </w:tc>
      </w:tr>
      <w:tr w:rsidR="0047080E" w:rsidTr="00217B4F">
        <w:tc>
          <w:tcPr>
            <w:tcW w:w="2494" w:type="dxa"/>
          </w:tcPr>
          <w:p w:rsidR="0047080E" w:rsidRDefault="0047080E" w:rsidP="00217B4F">
            <w:pPr>
              <w:pStyle w:val="ConsPlusNormal"/>
            </w:pPr>
          </w:p>
        </w:tc>
        <w:tc>
          <w:tcPr>
            <w:tcW w:w="1020" w:type="dxa"/>
          </w:tcPr>
          <w:p w:rsidR="0047080E" w:rsidRDefault="0047080E" w:rsidP="00217B4F">
            <w:pPr>
              <w:pStyle w:val="ConsPlusNormal"/>
            </w:pPr>
          </w:p>
        </w:tc>
        <w:tc>
          <w:tcPr>
            <w:tcW w:w="907" w:type="dxa"/>
          </w:tcPr>
          <w:p w:rsidR="0047080E" w:rsidRDefault="0047080E" w:rsidP="00217B4F">
            <w:pPr>
              <w:pStyle w:val="ConsPlusNormal"/>
            </w:pPr>
          </w:p>
        </w:tc>
        <w:tc>
          <w:tcPr>
            <w:tcW w:w="2665" w:type="dxa"/>
          </w:tcPr>
          <w:p w:rsidR="0047080E" w:rsidRDefault="0047080E" w:rsidP="00217B4F">
            <w:pPr>
              <w:pStyle w:val="ConsPlusNormal"/>
            </w:pPr>
          </w:p>
        </w:tc>
        <w:tc>
          <w:tcPr>
            <w:tcW w:w="1984" w:type="dxa"/>
          </w:tcPr>
          <w:p w:rsidR="0047080E" w:rsidRDefault="0047080E" w:rsidP="00217B4F">
            <w:pPr>
              <w:pStyle w:val="ConsPlusNormal"/>
            </w:pPr>
          </w:p>
        </w:tc>
      </w:tr>
    </w:tbl>
    <w:p w:rsidR="0047080E" w:rsidRDefault="0047080E" w:rsidP="0047080E">
      <w:pPr>
        <w:pStyle w:val="ConsPlusNormal"/>
        <w:jc w:val="both"/>
      </w:pPr>
    </w:p>
    <w:p w:rsidR="0047080E" w:rsidRDefault="0047080E" w:rsidP="0047080E">
      <w:pPr>
        <w:pStyle w:val="ConsPlusNormal"/>
        <w:ind w:firstLine="540"/>
        <w:jc w:val="both"/>
      </w:pPr>
      <w:r>
        <w:t>Выполнение показателей деятельности, предусмотренных бизнес-планом</w:t>
      </w:r>
    </w:p>
    <w:p w:rsidR="0047080E" w:rsidRDefault="0047080E" w:rsidP="00470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437"/>
        <w:gridCol w:w="2437"/>
      </w:tblGrid>
      <w:tr w:rsidR="0047080E" w:rsidTr="00217B4F">
        <w:tc>
          <w:tcPr>
            <w:tcW w:w="4195" w:type="dxa"/>
            <w:vAlign w:val="center"/>
          </w:tcPr>
          <w:p w:rsidR="0047080E" w:rsidRDefault="0047080E" w:rsidP="00217B4F">
            <w:pPr>
              <w:pStyle w:val="ConsPlusNormal"/>
              <w:jc w:val="center"/>
            </w:pPr>
            <w:r>
              <w:t>Показатели деятельности, предусмотренные бизнес-планом</w:t>
            </w:r>
          </w:p>
        </w:tc>
        <w:tc>
          <w:tcPr>
            <w:tcW w:w="2437" w:type="dxa"/>
            <w:vAlign w:val="center"/>
          </w:tcPr>
          <w:p w:rsidR="0047080E" w:rsidRDefault="0047080E" w:rsidP="00217B4F">
            <w:pPr>
              <w:pStyle w:val="ConsPlusNormal"/>
              <w:jc w:val="center"/>
            </w:pPr>
            <w:r>
              <w:t>План</w:t>
            </w:r>
          </w:p>
        </w:tc>
        <w:tc>
          <w:tcPr>
            <w:tcW w:w="2437" w:type="dxa"/>
            <w:vAlign w:val="center"/>
          </w:tcPr>
          <w:p w:rsidR="0047080E" w:rsidRDefault="0047080E" w:rsidP="00217B4F">
            <w:pPr>
              <w:pStyle w:val="ConsPlusNormal"/>
              <w:jc w:val="center"/>
            </w:pPr>
            <w:r>
              <w:t>Факт</w:t>
            </w:r>
          </w:p>
        </w:tc>
      </w:tr>
      <w:tr w:rsidR="0047080E" w:rsidTr="00217B4F">
        <w:tc>
          <w:tcPr>
            <w:tcW w:w="4195" w:type="dxa"/>
          </w:tcPr>
          <w:p w:rsidR="0047080E" w:rsidRDefault="0047080E" w:rsidP="00217B4F">
            <w:pPr>
              <w:pStyle w:val="ConsPlusNormal"/>
              <w:jc w:val="center"/>
            </w:pPr>
            <w:r>
              <w:t>1</w:t>
            </w:r>
          </w:p>
        </w:tc>
        <w:tc>
          <w:tcPr>
            <w:tcW w:w="2437" w:type="dxa"/>
          </w:tcPr>
          <w:p w:rsidR="0047080E" w:rsidRDefault="0047080E" w:rsidP="00217B4F">
            <w:pPr>
              <w:pStyle w:val="ConsPlusNormal"/>
              <w:jc w:val="center"/>
            </w:pPr>
            <w:r>
              <w:t>2</w:t>
            </w:r>
          </w:p>
        </w:tc>
        <w:tc>
          <w:tcPr>
            <w:tcW w:w="2437" w:type="dxa"/>
          </w:tcPr>
          <w:p w:rsidR="0047080E" w:rsidRDefault="0047080E" w:rsidP="00217B4F">
            <w:pPr>
              <w:pStyle w:val="ConsPlusNormal"/>
              <w:jc w:val="center"/>
            </w:pPr>
            <w:r>
              <w:t>.3</w:t>
            </w:r>
          </w:p>
        </w:tc>
      </w:tr>
      <w:tr w:rsidR="0047080E" w:rsidTr="00217B4F">
        <w:tc>
          <w:tcPr>
            <w:tcW w:w="4195" w:type="dxa"/>
          </w:tcPr>
          <w:p w:rsidR="0047080E" w:rsidRDefault="0047080E" w:rsidP="00217B4F">
            <w:pPr>
              <w:pStyle w:val="ConsPlusNormal"/>
            </w:pPr>
          </w:p>
        </w:tc>
        <w:tc>
          <w:tcPr>
            <w:tcW w:w="2437" w:type="dxa"/>
          </w:tcPr>
          <w:p w:rsidR="0047080E" w:rsidRDefault="0047080E" w:rsidP="00217B4F">
            <w:pPr>
              <w:pStyle w:val="ConsPlusNormal"/>
            </w:pPr>
          </w:p>
        </w:tc>
        <w:tc>
          <w:tcPr>
            <w:tcW w:w="2437" w:type="dxa"/>
          </w:tcPr>
          <w:p w:rsidR="0047080E" w:rsidRDefault="0047080E" w:rsidP="00217B4F">
            <w:pPr>
              <w:pStyle w:val="ConsPlusNormal"/>
            </w:pPr>
          </w:p>
        </w:tc>
      </w:tr>
    </w:tbl>
    <w:p w:rsidR="0047080E" w:rsidRDefault="0047080E" w:rsidP="004708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1956"/>
        <w:gridCol w:w="1956"/>
      </w:tblGrid>
      <w:tr w:rsidR="0047080E" w:rsidTr="00217B4F">
        <w:tc>
          <w:tcPr>
            <w:tcW w:w="5159" w:type="dxa"/>
            <w:tcBorders>
              <w:top w:val="nil"/>
              <w:left w:val="nil"/>
              <w:bottom w:val="nil"/>
              <w:right w:val="nil"/>
            </w:tcBorders>
          </w:tcPr>
          <w:p w:rsidR="0047080E" w:rsidRDefault="0047080E" w:rsidP="00217B4F">
            <w:pPr>
              <w:pStyle w:val="ConsPlusNormal"/>
              <w:jc w:val="both"/>
            </w:pPr>
            <w:r>
              <w:t>ИП глава крестьянского (фермерского) хозяйства</w:t>
            </w:r>
          </w:p>
        </w:tc>
        <w:tc>
          <w:tcPr>
            <w:tcW w:w="1956" w:type="dxa"/>
            <w:tcBorders>
              <w:top w:val="nil"/>
              <w:left w:val="nil"/>
              <w:bottom w:val="nil"/>
              <w:right w:val="nil"/>
            </w:tcBorders>
          </w:tcPr>
          <w:p w:rsidR="0047080E" w:rsidRDefault="0047080E" w:rsidP="00217B4F">
            <w:pPr>
              <w:pStyle w:val="ConsPlusNormal"/>
              <w:jc w:val="both"/>
            </w:pPr>
            <w:r>
              <w:t>______________</w:t>
            </w:r>
          </w:p>
        </w:tc>
        <w:tc>
          <w:tcPr>
            <w:tcW w:w="1956" w:type="dxa"/>
            <w:tcBorders>
              <w:top w:val="nil"/>
              <w:left w:val="nil"/>
              <w:bottom w:val="nil"/>
              <w:right w:val="nil"/>
            </w:tcBorders>
          </w:tcPr>
          <w:p w:rsidR="0047080E" w:rsidRDefault="0047080E" w:rsidP="00217B4F">
            <w:pPr>
              <w:pStyle w:val="ConsPlusNormal"/>
              <w:jc w:val="both"/>
            </w:pPr>
            <w:r>
              <w:t>______________</w:t>
            </w:r>
          </w:p>
        </w:tc>
      </w:tr>
      <w:tr w:rsidR="0047080E" w:rsidTr="00217B4F">
        <w:tc>
          <w:tcPr>
            <w:tcW w:w="5159" w:type="dxa"/>
            <w:tcBorders>
              <w:top w:val="nil"/>
              <w:left w:val="nil"/>
              <w:bottom w:val="nil"/>
              <w:right w:val="nil"/>
            </w:tcBorders>
          </w:tcPr>
          <w:p w:rsidR="0047080E" w:rsidRDefault="0047080E" w:rsidP="00217B4F">
            <w:pPr>
              <w:pStyle w:val="ConsPlusNormal"/>
            </w:pPr>
          </w:p>
        </w:tc>
        <w:tc>
          <w:tcPr>
            <w:tcW w:w="1956" w:type="dxa"/>
            <w:tcBorders>
              <w:top w:val="nil"/>
              <w:left w:val="nil"/>
              <w:bottom w:val="nil"/>
              <w:right w:val="nil"/>
            </w:tcBorders>
          </w:tcPr>
          <w:p w:rsidR="0047080E" w:rsidRDefault="0047080E" w:rsidP="00217B4F">
            <w:pPr>
              <w:pStyle w:val="ConsPlusNormal"/>
              <w:jc w:val="center"/>
            </w:pPr>
            <w:r>
              <w:t>(подпись)</w:t>
            </w:r>
          </w:p>
        </w:tc>
        <w:tc>
          <w:tcPr>
            <w:tcW w:w="1956" w:type="dxa"/>
            <w:tcBorders>
              <w:top w:val="nil"/>
              <w:left w:val="nil"/>
              <w:bottom w:val="nil"/>
              <w:right w:val="nil"/>
            </w:tcBorders>
          </w:tcPr>
          <w:p w:rsidR="0047080E" w:rsidRDefault="0047080E" w:rsidP="00217B4F">
            <w:pPr>
              <w:pStyle w:val="ConsPlusNormal"/>
              <w:jc w:val="center"/>
            </w:pPr>
            <w:r>
              <w:t>(Ф.И.О.)</w:t>
            </w:r>
          </w:p>
        </w:tc>
      </w:tr>
    </w:tbl>
    <w:p w:rsidR="0047080E" w:rsidRDefault="0047080E" w:rsidP="0047080E">
      <w:pPr>
        <w:pStyle w:val="ConsPlusNormal"/>
        <w:jc w:val="both"/>
      </w:pPr>
    </w:p>
    <w:p w:rsidR="0047080E" w:rsidRDefault="0047080E" w:rsidP="0047080E">
      <w:pPr>
        <w:pStyle w:val="ConsPlusNormal"/>
        <w:ind w:firstLine="540"/>
        <w:jc w:val="both"/>
      </w:pPr>
      <w:r>
        <w:t>Дата</w:t>
      </w:r>
    </w:p>
    <w:p w:rsidR="0047080E" w:rsidRDefault="0047080E" w:rsidP="0047080E">
      <w:pPr>
        <w:pStyle w:val="ConsPlusNormal"/>
        <w:spacing w:before="220"/>
        <w:ind w:firstLine="540"/>
        <w:jc w:val="both"/>
      </w:pPr>
      <w:r>
        <w:t>МП (при наличии)</w:t>
      </w: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both"/>
      </w:pPr>
    </w:p>
    <w:p w:rsidR="0047080E" w:rsidRDefault="0047080E" w:rsidP="0047080E">
      <w:pPr>
        <w:pStyle w:val="ConsPlusNormal"/>
        <w:jc w:val="center"/>
        <w:outlineLvl w:val="2"/>
      </w:pPr>
      <w:bookmarkStart w:id="20" w:name="P901"/>
      <w:bookmarkEnd w:id="20"/>
      <w:r>
        <w:rPr>
          <w:b/>
        </w:rPr>
        <w:t>ОТЧЕТ</w:t>
      </w:r>
    </w:p>
    <w:p w:rsidR="0047080E" w:rsidRDefault="0047080E" w:rsidP="0047080E">
      <w:pPr>
        <w:pStyle w:val="ConsPlusNormal"/>
        <w:jc w:val="center"/>
      </w:pPr>
      <w:r>
        <w:rPr>
          <w:b/>
        </w:rPr>
        <w:t>об осуществлении расходов, источником финансового</w:t>
      </w:r>
    </w:p>
    <w:p w:rsidR="0047080E" w:rsidRDefault="0047080E" w:rsidP="0047080E">
      <w:pPr>
        <w:pStyle w:val="ConsPlusNormal"/>
        <w:jc w:val="center"/>
      </w:pPr>
      <w:r>
        <w:rPr>
          <w:b/>
        </w:rPr>
        <w:t>обеспечения которых является грант</w:t>
      </w:r>
    </w:p>
    <w:p w:rsidR="0047080E" w:rsidRDefault="0047080E" w:rsidP="0047080E">
      <w:pPr>
        <w:pStyle w:val="ConsPlusNormal"/>
        <w:jc w:val="center"/>
      </w:pPr>
      <w:r>
        <w:t>на "___" ____________ 20___ г.</w:t>
      </w:r>
    </w:p>
    <w:p w:rsidR="0047080E" w:rsidRDefault="0047080E" w:rsidP="0047080E">
      <w:pPr>
        <w:pStyle w:val="ConsPlusNormal"/>
        <w:jc w:val="both"/>
      </w:pPr>
    </w:p>
    <w:p w:rsidR="0047080E" w:rsidRDefault="0047080E" w:rsidP="0047080E">
      <w:pPr>
        <w:pStyle w:val="ConsPlusNormal"/>
        <w:ind w:firstLine="540"/>
        <w:jc w:val="both"/>
      </w:pPr>
      <w:r>
        <w:t>ИП глава КФХ __________________________________________________________</w:t>
      </w:r>
    </w:p>
    <w:p w:rsidR="0047080E" w:rsidRDefault="0047080E" w:rsidP="0047080E">
      <w:pPr>
        <w:pStyle w:val="ConsPlusNormal"/>
        <w:spacing w:before="220"/>
        <w:ind w:firstLine="540"/>
        <w:jc w:val="both"/>
      </w:pPr>
      <w:r>
        <w:t>Контактный телефон ____________________________________________________</w:t>
      </w:r>
    </w:p>
    <w:p w:rsidR="0047080E" w:rsidRDefault="0047080E" w:rsidP="0047080E">
      <w:pPr>
        <w:pStyle w:val="ConsPlusNormal"/>
        <w:spacing w:before="220"/>
        <w:ind w:firstLine="540"/>
        <w:jc w:val="both"/>
      </w:pPr>
      <w:r>
        <w:t>Направление деятельности крестьянского (фермерского) хозяйства по бизнес-плану</w:t>
      </w:r>
    </w:p>
    <w:p w:rsidR="0047080E" w:rsidRDefault="0047080E" w:rsidP="0047080E">
      <w:pPr>
        <w:pStyle w:val="ConsPlusNormal"/>
        <w:spacing w:before="220"/>
        <w:ind w:firstLine="540"/>
        <w:jc w:val="both"/>
      </w:pPr>
      <w:r>
        <w:t>_______________________________________________________________________</w:t>
      </w:r>
    </w:p>
    <w:p w:rsidR="0047080E" w:rsidRDefault="0047080E" w:rsidP="0047080E">
      <w:pPr>
        <w:pStyle w:val="ConsPlusNormal"/>
        <w:spacing w:before="220"/>
        <w:ind w:firstLine="540"/>
        <w:jc w:val="both"/>
      </w:pPr>
      <w:r>
        <w:t>_______________________________________________________________________</w:t>
      </w:r>
    </w:p>
    <w:p w:rsidR="0047080E" w:rsidRDefault="0047080E" w:rsidP="0047080E">
      <w:pPr>
        <w:pStyle w:val="ConsPlusNormal"/>
        <w:spacing w:before="220"/>
        <w:ind w:firstLine="540"/>
        <w:jc w:val="both"/>
      </w:pPr>
      <w:r>
        <w:t>Расход средств КФХ, получившим грант "Агростартап"</w:t>
      </w:r>
    </w:p>
    <w:p w:rsidR="0047080E" w:rsidRDefault="0047080E" w:rsidP="0047080E">
      <w:pPr>
        <w:pStyle w:val="ConsPlusNormal"/>
        <w:jc w:val="both"/>
      </w:pPr>
    </w:p>
    <w:p w:rsidR="0047080E" w:rsidRDefault="0047080E" w:rsidP="0047080E">
      <w:pPr>
        <w:sectPr w:rsidR="0047080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850"/>
        <w:gridCol w:w="794"/>
        <w:gridCol w:w="794"/>
        <w:gridCol w:w="794"/>
        <w:gridCol w:w="794"/>
        <w:gridCol w:w="794"/>
        <w:gridCol w:w="794"/>
        <w:gridCol w:w="794"/>
        <w:gridCol w:w="1077"/>
        <w:gridCol w:w="1247"/>
        <w:gridCol w:w="1134"/>
        <w:gridCol w:w="964"/>
        <w:gridCol w:w="1701"/>
        <w:gridCol w:w="794"/>
        <w:gridCol w:w="794"/>
        <w:gridCol w:w="964"/>
        <w:gridCol w:w="964"/>
      </w:tblGrid>
      <w:tr w:rsidR="0047080E" w:rsidTr="00217B4F">
        <w:tc>
          <w:tcPr>
            <w:tcW w:w="470" w:type="dxa"/>
            <w:vMerge w:val="restart"/>
            <w:vAlign w:val="center"/>
          </w:tcPr>
          <w:p w:rsidR="0047080E" w:rsidRDefault="0047080E" w:rsidP="00217B4F">
            <w:pPr>
              <w:pStyle w:val="ConsPlusNormal"/>
              <w:jc w:val="center"/>
            </w:pPr>
            <w:r>
              <w:lastRenderedPageBreak/>
              <w:t>N п/п</w:t>
            </w:r>
          </w:p>
        </w:tc>
        <w:tc>
          <w:tcPr>
            <w:tcW w:w="850" w:type="dxa"/>
            <w:vMerge w:val="restart"/>
            <w:vAlign w:val="center"/>
          </w:tcPr>
          <w:p w:rsidR="0047080E" w:rsidRDefault="0047080E" w:rsidP="00217B4F">
            <w:pPr>
              <w:pStyle w:val="ConsPlusNormal"/>
              <w:jc w:val="center"/>
            </w:pPr>
            <w:r>
              <w:t>Ф.И.О. (последнее - при наличии) главы КФХ</w:t>
            </w:r>
          </w:p>
        </w:tc>
        <w:tc>
          <w:tcPr>
            <w:tcW w:w="794" w:type="dxa"/>
            <w:vMerge w:val="restart"/>
            <w:vAlign w:val="center"/>
          </w:tcPr>
          <w:p w:rsidR="0047080E" w:rsidRDefault="0047080E" w:rsidP="00217B4F">
            <w:pPr>
              <w:pStyle w:val="ConsPlusNormal"/>
              <w:jc w:val="center"/>
            </w:pPr>
            <w:r>
              <w:t>ИНН</w:t>
            </w:r>
          </w:p>
        </w:tc>
        <w:tc>
          <w:tcPr>
            <w:tcW w:w="794" w:type="dxa"/>
            <w:vMerge w:val="restart"/>
            <w:vAlign w:val="center"/>
          </w:tcPr>
          <w:p w:rsidR="0047080E" w:rsidRDefault="0047080E" w:rsidP="00217B4F">
            <w:pPr>
              <w:pStyle w:val="ConsPlusNormal"/>
              <w:jc w:val="center"/>
            </w:pPr>
            <w:r>
              <w:t>Год получения гранта "Агростартап"</w:t>
            </w:r>
          </w:p>
        </w:tc>
        <w:tc>
          <w:tcPr>
            <w:tcW w:w="3176" w:type="dxa"/>
            <w:gridSpan w:val="4"/>
            <w:vAlign w:val="center"/>
          </w:tcPr>
          <w:p w:rsidR="0047080E" w:rsidRDefault="0047080E" w:rsidP="00217B4F">
            <w:pPr>
              <w:pStyle w:val="ConsPlusNormal"/>
              <w:jc w:val="center"/>
            </w:pPr>
            <w:r>
              <w:t>Стоимость проекта создания и (или) развития КФХ (рублей)</w:t>
            </w:r>
          </w:p>
        </w:tc>
        <w:tc>
          <w:tcPr>
            <w:tcW w:w="10433" w:type="dxa"/>
            <w:gridSpan w:val="10"/>
            <w:vAlign w:val="center"/>
          </w:tcPr>
          <w:p w:rsidR="0047080E" w:rsidRDefault="0047080E" w:rsidP="00217B4F">
            <w:pPr>
              <w:pStyle w:val="ConsPlusNormal"/>
              <w:jc w:val="center"/>
            </w:pPr>
            <w:r>
              <w:t>Использовано средств (включая собственные средства) в соответствии с планом расходов (рублей) на</w:t>
            </w:r>
          </w:p>
        </w:tc>
      </w:tr>
      <w:tr w:rsidR="0047080E" w:rsidTr="00217B4F">
        <w:tc>
          <w:tcPr>
            <w:tcW w:w="470" w:type="dxa"/>
            <w:vMerge/>
          </w:tcPr>
          <w:p w:rsidR="0047080E" w:rsidRDefault="0047080E" w:rsidP="00217B4F"/>
        </w:tc>
        <w:tc>
          <w:tcPr>
            <w:tcW w:w="850"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val="restart"/>
            <w:vAlign w:val="center"/>
          </w:tcPr>
          <w:p w:rsidR="0047080E" w:rsidRDefault="0047080E" w:rsidP="00217B4F">
            <w:pPr>
              <w:pStyle w:val="ConsPlusNormal"/>
              <w:jc w:val="center"/>
            </w:pPr>
            <w:r>
              <w:t>всего</w:t>
            </w:r>
          </w:p>
        </w:tc>
        <w:tc>
          <w:tcPr>
            <w:tcW w:w="2382" w:type="dxa"/>
            <w:gridSpan w:val="3"/>
            <w:vAlign w:val="center"/>
          </w:tcPr>
          <w:p w:rsidR="0047080E" w:rsidRDefault="0047080E" w:rsidP="00217B4F">
            <w:pPr>
              <w:pStyle w:val="ConsPlusNormal"/>
              <w:jc w:val="center"/>
            </w:pPr>
            <w:r>
              <w:t>в том числе</w:t>
            </w:r>
          </w:p>
        </w:tc>
        <w:tc>
          <w:tcPr>
            <w:tcW w:w="794" w:type="dxa"/>
            <w:vMerge w:val="restart"/>
            <w:vAlign w:val="center"/>
          </w:tcPr>
          <w:p w:rsidR="0047080E" w:rsidRDefault="0047080E" w:rsidP="00217B4F">
            <w:pPr>
              <w:pStyle w:val="ConsPlusNormal"/>
              <w:jc w:val="center"/>
            </w:pPr>
            <w:r>
              <w:t>приобретение земель из земель сельскохозяйственного назначения</w:t>
            </w:r>
          </w:p>
        </w:tc>
        <w:tc>
          <w:tcPr>
            <w:tcW w:w="1077" w:type="dxa"/>
            <w:vMerge w:val="restart"/>
            <w:vAlign w:val="center"/>
          </w:tcPr>
          <w:p w:rsidR="0047080E" w:rsidRDefault="0047080E" w:rsidP="00217B4F">
            <w:pPr>
              <w:pStyle w:val="ConsPlusNormal"/>
              <w:jc w:val="center"/>
            </w:pPr>
            <w:r>
              <w:t>разработку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p>
        </w:tc>
        <w:tc>
          <w:tcPr>
            <w:tcW w:w="1247" w:type="dxa"/>
            <w:vMerge w:val="restart"/>
            <w:vAlign w:val="center"/>
          </w:tcPr>
          <w:p w:rsidR="0047080E" w:rsidRDefault="0047080E" w:rsidP="00217B4F">
            <w:pPr>
              <w:pStyle w:val="ConsPlusNormal"/>
              <w:jc w:val="center"/>
            </w:pPr>
            <w:r>
              <w:t>приобретение, строительство, ремонт, модернизацию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1134" w:type="dxa"/>
            <w:vMerge w:val="restart"/>
            <w:vAlign w:val="center"/>
          </w:tcPr>
          <w:p w:rsidR="0047080E" w:rsidRDefault="0047080E" w:rsidP="00217B4F">
            <w:pPr>
              <w:pStyle w:val="ConsPlusNormal"/>
              <w:jc w:val="center"/>
            </w:pPr>
            <w:r>
              <w:t xml:space="preserve">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w:t>
            </w:r>
            <w:r>
              <w:lastRenderedPageBreak/>
              <w:t>сетям</w:t>
            </w:r>
          </w:p>
        </w:tc>
        <w:tc>
          <w:tcPr>
            <w:tcW w:w="964" w:type="dxa"/>
            <w:vMerge w:val="restart"/>
            <w:vAlign w:val="center"/>
          </w:tcPr>
          <w:p w:rsidR="0047080E" w:rsidRDefault="0047080E" w:rsidP="00217B4F">
            <w:pPr>
              <w:pStyle w:val="ConsPlusNormal"/>
              <w:jc w:val="center"/>
            </w:pPr>
            <w:r>
              <w:lastRenderedPageBreak/>
              <w:t>приобретение сельскохозяйственных животных, птицы, рыбопосадочного материала</w:t>
            </w:r>
          </w:p>
        </w:tc>
        <w:tc>
          <w:tcPr>
            <w:tcW w:w="1701" w:type="dxa"/>
            <w:vMerge w:val="restart"/>
            <w:vAlign w:val="center"/>
          </w:tcPr>
          <w:p w:rsidR="0047080E" w:rsidRDefault="0047080E" w:rsidP="00217B4F">
            <w:pPr>
              <w:pStyle w:val="ConsPlusNormal"/>
              <w:jc w:val="center"/>
            </w:pPr>
            <w:r>
              <w:t>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w:t>
            </w:r>
          </w:p>
        </w:tc>
        <w:tc>
          <w:tcPr>
            <w:tcW w:w="1588" w:type="dxa"/>
            <w:gridSpan w:val="2"/>
            <w:vMerge w:val="restart"/>
            <w:vAlign w:val="center"/>
          </w:tcPr>
          <w:p w:rsidR="0047080E" w:rsidRDefault="0047080E" w:rsidP="00217B4F">
            <w:pPr>
              <w:pStyle w:val="ConsPlusNormal"/>
              <w:jc w:val="center"/>
            </w:pPr>
            <w:r>
              <w:t xml:space="preserve">внесение средств в неделимый фонд </w:t>
            </w:r>
            <w:proofErr w:type="spellStart"/>
            <w:r>
              <w:t>СПоК</w:t>
            </w:r>
            <w:proofErr w:type="spellEnd"/>
          </w:p>
        </w:tc>
        <w:tc>
          <w:tcPr>
            <w:tcW w:w="964" w:type="dxa"/>
            <w:vMerge w:val="restart"/>
            <w:vAlign w:val="center"/>
          </w:tcPr>
          <w:p w:rsidR="0047080E" w:rsidRDefault="0047080E" w:rsidP="00217B4F">
            <w:pPr>
              <w:pStyle w:val="ConsPlusNormal"/>
              <w:jc w:val="center"/>
            </w:pPr>
            <w:r>
              <w:t>приобретение посадочного материала для закладки многолетних насаждений, в том числе виноградников</w:t>
            </w:r>
          </w:p>
        </w:tc>
        <w:tc>
          <w:tcPr>
            <w:tcW w:w="964" w:type="dxa"/>
            <w:vMerge w:val="restart"/>
            <w:vAlign w:val="center"/>
          </w:tcPr>
          <w:p w:rsidR="0047080E" w:rsidRDefault="0047080E" w:rsidP="00217B4F">
            <w:pPr>
              <w:pStyle w:val="ConsPlusNormal"/>
              <w:jc w:val="center"/>
            </w:pPr>
            <w:r>
              <w:t>погашение основного долга по кредитам, полученным в российских кредитных организациях</w:t>
            </w:r>
          </w:p>
        </w:tc>
      </w:tr>
      <w:tr w:rsidR="0047080E" w:rsidTr="00217B4F">
        <w:trPr>
          <w:trHeight w:val="509"/>
        </w:trPr>
        <w:tc>
          <w:tcPr>
            <w:tcW w:w="470" w:type="dxa"/>
            <w:vMerge/>
          </w:tcPr>
          <w:p w:rsidR="0047080E" w:rsidRDefault="0047080E" w:rsidP="00217B4F"/>
        </w:tc>
        <w:tc>
          <w:tcPr>
            <w:tcW w:w="850"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val="restart"/>
            <w:vAlign w:val="center"/>
          </w:tcPr>
          <w:p w:rsidR="0047080E" w:rsidRDefault="0047080E" w:rsidP="00217B4F">
            <w:pPr>
              <w:pStyle w:val="ConsPlusNormal"/>
              <w:jc w:val="center"/>
            </w:pPr>
            <w:r>
              <w:t>сумма полученного гранта</w:t>
            </w:r>
          </w:p>
        </w:tc>
        <w:tc>
          <w:tcPr>
            <w:tcW w:w="1588" w:type="dxa"/>
            <w:gridSpan w:val="2"/>
            <w:vMerge w:val="restart"/>
            <w:vAlign w:val="center"/>
          </w:tcPr>
          <w:p w:rsidR="0047080E" w:rsidRDefault="0047080E" w:rsidP="00217B4F">
            <w:pPr>
              <w:pStyle w:val="ConsPlusNormal"/>
              <w:jc w:val="center"/>
            </w:pPr>
            <w:r>
              <w:t>собственные средства КФХ</w:t>
            </w:r>
          </w:p>
        </w:tc>
        <w:tc>
          <w:tcPr>
            <w:tcW w:w="794" w:type="dxa"/>
            <w:vMerge/>
          </w:tcPr>
          <w:p w:rsidR="0047080E" w:rsidRDefault="0047080E" w:rsidP="00217B4F"/>
        </w:tc>
        <w:tc>
          <w:tcPr>
            <w:tcW w:w="1077" w:type="dxa"/>
            <w:vMerge/>
          </w:tcPr>
          <w:p w:rsidR="0047080E" w:rsidRDefault="0047080E" w:rsidP="00217B4F"/>
        </w:tc>
        <w:tc>
          <w:tcPr>
            <w:tcW w:w="1247" w:type="dxa"/>
            <w:vMerge/>
          </w:tcPr>
          <w:p w:rsidR="0047080E" w:rsidRDefault="0047080E" w:rsidP="00217B4F"/>
        </w:tc>
        <w:tc>
          <w:tcPr>
            <w:tcW w:w="1134" w:type="dxa"/>
            <w:vMerge/>
          </w:tcPr>
          <w:p w:rsidR="0047080E" w:rsidRDefault="0047080E" w:rsidP="00217B4F"/>
        </w:tc>
        <w:tc>
          <w:tcPr>
            <w:tcW w:w="964" w:type="dxa"/>
            <w:vMerge/>
          </w:tcPr>
          <w:p w:rsidR="0047080E" w:rsidRDefault="0047080E" w:rsidP="00217B4F"/>
        </w:tc>
        <w:tc>
          <w:tcPr>
            <w:tcW w:w="1701" w:type="dxa"/>
            <w:vMerge/>
          </w:tcPr>
          <w:p w:rsidR="0047080E" w:rsidRDefault="0047080E" w:rsidP="00217B4F"/>
        </w:tc>
        <w:tc>
          <w:tcPr>
            <w:tcW w:w="1588" w:type="dxa"/>
            <w:gridSpan w:val="2"/>
            <w:vMerge/>
          </w:tcPr>
          <w:p w:rsidR="0047080E" w:rsidRDefault="0047080E" w:rsidP="00217B4F"/>
        </w:tc>
        <w:tc>
          <w:tcPr>
            <w:tcW w:w="964" w:type="dxa"/>
            <w:vMerge/>
          </w:tcPr>
          <w:p w:rsidR="0047080E" w:rsidRDefault="0047080E" w:rsidP="00217B4F"/>
        </w:tc>
        <w:tc>
          <w:tcPr>
            <w:tcW w:w="964" w:type="dxa"/>
            <w:vMerge/>
          </w:tcPr>
          <w:p w:rsidR="0047080E" w:rsidRDefault="0047080E" w:rsidP="00217B4F"/>
        </w:tc>
      </w:tr>
      <w:tr w:rsidR="0047080E" w:rsidTr="00217B4F">
        <w:trPr>
          <w:trHeight w:val="509"/>
        </w:trPr>
        <w:tc>
          <w:tcPr>
            <w:tcW w:w="470" w:type="dxa"/>
            <w:vMerge/>
          </w:tcPr>
          <w:p w:rsidR="0047080E" w:rsidRDefault="0047080E" w:rsidP="00217B4F"/>
        </w:tc>
        <w:tc>
          <w:tcPr>
            <w:tcW w:w="850"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1588" w:type="dxa"/>
            <w:gridSpan w:val="2"/>
            <w:vMerge/>
          </w:tcPr>
          <w:p w:rsidR="0047080E" w:rsidRDefault="0047080E" w:rsidP="00217B4F"/>
        </w:tc>
        <w:tc>
          <w:tcPr>
            <w:tcW w:w="794" w:type="dxa"/>
            <w:vMerge/>
          </w:tcPr>
          <w:p w:rsidR="0047080E" w:rsidRDefault="0047080E" w:rsidP="00217B4F"/>
        </w:tc>
        <w:tc>
          <w:tcPr>
            <w:tcW w:w="1077" w:type="dxa"/>
            <w:vMerge/>
          </w:tcPr>
          <w:p w:rsidR="0047080E" w:rsidRDefault="0047080E" w:rsidP="00217B4F"/>
        </w:tc>
        <w:tc>
          <w:tcPr>
            <w:tcW w:w="1247" w:type="dxa"/>
            <w:vMerge/>
          </w:tcPr>
          <w:p w:rsidR="0047080E" w:rsidRDefault="0047080E" w:rsidP="00217B4F"/>
        </w:tc>
        <w:tc>
          <w:tcPr>
            <w:tcW w:w="1134" w:type="dxa"/>
            <w:vMerge/>
          </w:tcPr>
          <w:p w:rsidR="0047080E" w:rsidRDefault="0047080E" w:rsidP="00217B4F"/>
        </w:tc>
        <w:tc>
          <w:tcPr>
            <w:tcW w:w="964" w:type="dxa"/>
            <w:vMerge/>
          </w:tcPr>
          <w:p w:rsidR="0047080E" w:rsidRDefault="0047080E" w:rsidP="00217B4F"/>
        </w:tc>
        <w:tc>
          <w:tcPr>
            <w:tcW w:w="1701" w:type="dxa"/>
            <w:vMerge/>
          </w:tcPr>
          <w:p w:rsidR="0047080E" w:rsidRDefault="0047080E" w:rsidP="00217B4F"/>
        </w:tc>
        <w:tc>
          <w:tcPr>
            <w:tcW w:w="794" w:type="dxa"/>
            <w:vMerge w:val="restart"/>
            <w:vAlign w:val="center"/>
          </w:tcPr>
          <w:p w:rsidR="0047080E" w:rsidRDefault="0047080E" w:rsidP="00217B4F">
            <w:pPr>
              <w:pStyle w:val="ConsPlusNormal"/>
              <w:jc w:val="center"/>
            </w:pPr>
            <w:r>
              <w:t xml:space="preserve">наименование </w:t>
            </w:r>
            <w:proofErr w:type="spellStart"/>
            <w:r>
              <w:t>СПоК</w:t>
            </w:r>
            <w:proofErr w:type="spellEnd"/>
            <w:r>
              <w:t>, адрес, ИНН</w:t>
            </w:r>
          </w:p>
        </w:tc>
        <w:tc>
          <w:tcPr>
            <w:tcW w:w="794" w:type="dxa"/>
            <w:vMerge w:val="restart"/>
            <w:vAlign w:val="center"/>
          </w:tcPr>
          <w:p w:rsidR="0047080E" w:rsidRDefault="0047080E" w:rsidP="00217B4F">
            <w:pPr>
              <w:pStyle w:val="ConsPlusNormal"/>
              <w:jc w:val="center"/>
            </w:pPr>
            <w:r>
              <w:t>сумма</w:t>
            </w:r>
          </w:p>
        </w:tc>
        <w:tc>
          <w:tcPr>
            <w:tcW w:w="964" w:type="dxa"/>
            <w:vMerge/>
          </w:tcPr>
          <w:p w:rsidR="0047080E" w:rsidRDefault="0047080E" w:rsidP="00217B4F"/>
        </w:tc>
        <w:tc>
          <w:tcPr>
            <w:tcW w:w="964" w:type="dxa"/>
            <w:vMerge/>
          </w:tcPr>
          <w:p w:rsidR="0047080E" w:rsidRDefault="0047080E" w:rsidP="00217B4F"/>
        </w:tc>
      </w:tr>
      <w:tr w:rsidR="0047080E" w:rsidTr="00217B4F">
        <w:tc>
          <w:tcPr>
            <w:tcW w:w="470" w:type="dxa"/>
            <w:vMerge/>
          </w:tcPr>
          <w:p w:rsidR="0047080E" w:rsidRDefault="0047080E" w:rsidP="00217B4F"/>
        </w:tc>
        <w:tc>
          <w:tcPr>
            <w:tcW w:w="850"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794" w:type="dxa"/>
            <w:vAlign w:val="center"/>
          </w:tcPr>
          <w:p w:rsidR="0047080E" w:rsidRDefault="0047080E" w:rsidP="00217B4F">
            <w:pPr>
              <w:pStyle w:val="ConsPlusNormal"/>
              <w:jc w:val="center"/>
            </w:pPr>
            <w:r>
              <w:t>всего</w:t>
            </w:r>
          </w:p>
        </w:tc>
        <w:tc>
          <w:tcPr>
            <w:tcW w:w="794" w:type="dxa"/>
            <w:vAlign w:val="center"/>
          </w:tcPr>
          <w:p w:rsidR="0047080E" w:rsidRDefault="0047080E" w:rsidP="00217B4F">
            <w:pPr>
              <w:pStyle w:val="ConsPlusNormal"/>
              <w:jc w:val="center"/>
            </w:pPr>
            <w:r>
              <w:t>в том числе заемные</w:t>
            </w:r>
          </w:p>
        </w:tc>
        <w:tc>
          <w:tcPr>
            <w:tcW w:w="794" w:type="dxa"/>
            <w:vMerge/>
          </w:tcPr>
          <w:p w:rsidR="0047080E" w:rsidRDefault="0047080E" w:rsidP="00217B4F"/>
        </w:tc>
        <w:tc>
          <w:tcPr>
            <w:tcW w:w="1077" w:type="dxa"/>
            <w:vMerge/>
          </w:tcPr>
          <w:p w:rsidR="0047080E" w:rsidRDefault="0047080E" w:rsidP="00217B4F"/>
        </w:tc>
        <w:tc>
          <w:tcPr>
            <w:tcW w:w="1247" w:type="dxa"/>
            <w:vMerge/>
          </w:tcPr>
          <w:p w:rsidR="0047080E" w:rsidRDefault="0047080E" w:rsidP="00217B4F"/>
        </w:tc>
        <w:tc>
          <w:tcPr>
            <w:tcW w:w="1134" w:type="dxa"/>
            <w:vMerge/>
          </w:tcPr>
          <w:p w:rsidR="0047080E" w:rsidRDefault="0047080E" w:rsidP="00217B4F"/>
        </w:tc>
        <w:tc>
          <w:tcPr>
            <w:tcW w:w="964" w:type="dxa"/>
            <w:vMerge/>
          </w:tcPr>
          <w:p w:rsidR="0047080E" w:rsidRDefault="0047080E" w:rsidP="00217B4F"/>
        </w:tc>
        <w:tc>
          <w:tcPr>
            <w:tcW w:w="1701" w:type="dxa"/>
            <w:vMerge/>
          </w:tcPr>
          <w:p w:rsidR="0047080E" w:rsidRDefault="0047080E" w:rsidP="00217B4F"/>
        </w:tc>
        <w:tc>
          <w:tcPr>
            <w:tcW w:w="794" w:type="dxa"/>
            <w:vMerge/>
          </w:tcPr>
          <w:p w:rsidR="0047080E" w:rsidRDefault="0047080E" w:rsidP="00217B4F"/>
        </w:tc>
        <w:tc>
          <w:tcPr>
            <w:tcW w:w="794" w:type="dxa"/>
            <w:vMerge/>
          </w:tcPr>
          <w:p w:rsidR="0047080E" w:rsidRDefault="0047080E" w:rsidP="00217B4F"/>
        </w:tc>
        <w:tc>
          <w:tcPr>
            <w:tcW w:w="964" w:type="dxa"/>
            <w:vMerge/>
          </w:tcPr>
          <w:p w:rsidR="0047080E" w:rsidRDefault="0047080E" w:rsidP="00217B4F"/>
        </w:tc>
        <w:tc>
          <w:tcPr>
            <w:tcW w:w="964" w:type="dxa"/>
            <w:vMerge/>
          </w:tcPr>
          <w:p w:rsidR="0047080E" w:rsidRDefault="0047080E" w:rsidP="00217B4F"/>
        </w:tc>
      </w:tr>
      <w:tr w:rsidR="0047080E" w:rsidTr="00217B4F">
        <w:tc>
          <w:tcPr>
            <w:tcW w:w="470" w:type="dxa"/>
            <w:vAlign w:val="center"/>
          </w:tcPr>
          <w:p w:rsidR="0047080E" w:rsidRDefault="0047080E" w:rsidP="00217B4F">
            <w:pPr>
              <w:pStyle w:val="ConsPlusNormal"/>
              <w:jc w:val="center"/>
            </w:pPr>
            <w:r>
              <w:lastRenderedPageBreak/>
              <w:t>1</w:t>
            </w:r>
          </w:p>
        </w:tc>
        <w:tc>
          <w:tcPr>
            <w:tcW w:w="850" w:type="dxa"/>
            <w:vAlign w:val="center"/>
          </w:tcPr>
          <w:p w:rsidR="0047080E" w:rsidRDefault="0047080E" w:rsidP="00217B4F">
            <w:pPr>
              <w:pStyle w:val="ConsPlusNormal"/>
              <w:jc w:val="center"/>
            </w:pPr>
            <w:r>
              <w:t>2</w:t>
            </w:r>
          </w:p>
        </w:tc>
        <w:tc>
          <w:tcPr>
            <w:tcW w:w="794" w:type="dxa"/>
            <w:vAlign w:val="center"/>
          </w:tcPr>
          <w:p w:rsidR="0047080E" w:rsidRDefault="0047080E" w:rsidP="00217B4F">
            <w:pPr>
              <w:pStyle w:val="ConsPlusNormal"/>
              <w:jc w:val="center"/>
            </w:pPr>
            <w:r>
              <w:t>3</w:t>
            </w:r>
          </w:p>
        </w:tc>
        <w:tc>
          <w:tcPr>
            <w:tcW w:w="794" w:type="dxa"/>
            <w:vAlign w:val="center"/>
          </w:tcPr>
          <w:p w:rsidR="0047080E" w:rsidRDefault="0047080E" w:rsidP="00217B4F">
            <w:pPr>
              <w:pStyle w:val="ConsPlusNormal"/>
              <w:jc w:val="center"/>
            </w:pPr>
            <w:r>
              <w:t>4</w:t>
            </w:r>
          </w:p>
        </w:tc>
        <w:tc>
          <w:tcPr>
            <w:tcW w:w="794" w:type="dxa"/>
            <w:vAlign w:val="center"/>
          </w:tcPr>
          <w:p w:rsidR="0047080E" w:rsidRDefault="0047080E" w:rsidP="00217B4F">
            <w:pPr>
              <w:pStyle w:val="ConsPlusNormal"/>
              <w:jc w:val="center"/>
            </w:pPr>
            <w:r>
              <w:t>5</w:t>
            </w:r>
          </w:p>
        </w:tc>
        <w:tc>
          <w:tcPr>
            <w:tcW w:w="794" w:type="dxa"/>
            <w:vAlign w:val="center"/>
          </w:tcPr>
          <w:p w:rsidR="0047080E" w:rsidRDefault="0047080E" w:rsidP="00217B4F">
            <w:pPr>
              <w:pStyle w:val="ConsPlusNormal"/>
              <w:jc w:val="center"/>
            </w:pPr>
            <w:r>
              <w:t>6</w:t>
            </w:r>
          </w:p>
        </w:tc>
        <w:tc>
          <w:tcPr>
            <w:tcW w:w="794" w:type="dxa"/>
            <w:vAlign w:val="center"/>
          </w:tcPr>
          <w:p w:rsidR="0047080E" w:rsidRDefault="0047080E" w:rsidP="00217B4F">
            <w:pPr>
              <w:pStyle w:val="ConsPlusNormal"/>
              <w:jc w:val="center"/>
            </w:pPr>
            <w:r>
              <w:t>7</w:t>
            </w:r>
          </w:p>
        </w:tc>
        <w:tc>
          <w:tcPr>
            <w:tcW w:w="794" w:type="dxa"/>
            <w:vAlign w:val="center"/>
          </w:tcPr>
          <w:p w:rsidR="0047080E" w:rsidRDefault="0047080E" w:rsidP="00217B4F">
            <w:pPr>
              <w:pStyle w:val="ConsPlusNormal"/>
              <w:jc w:val="center"/>
            </w:pPr>
            <w:r>
              <w:t>8</w:t>
            </w:r>
          </w:p>
        </w:tc>
        <w:tc>
          <w:tcPr>
            <w:tcW w:w="794" w:type="dxa"/>
            <w:vAlign w:val="center"/>
          </w:tcPr>
          <w:p w:rsidR="0047080E" w:rsidRDefault="0047080E" w:rsidP="00217B4F">
            <w:pPr>
              <w:pStyle w:val="ConsPlusNormal"/>
              <w:jc w:val="center"/>
            </w:pPr>
            <w:r>
              <w:t>9</w:t>
            </w:r>
          </w:p>
        </w:tc>
        <w:tc>
          <w:tcPr>
            <w:tcW w:w="1077" w:type="dxa"/>
            <w:vAlign w:val="center"/>
          </w:tcPr>
          <w:p w:rsidR="0047080E" w:rsidRDefault="0047080E" w:rsidP="00217B4F">
            <w:pPr>
              <w:pStyle w:val="ConsPlusNormal"/>
              <w:jc w:val="center"/>
            </w:pPr>
            <w:r>
              <w:t>10</w:t>
            </w:r>
          </w:p>
        </w:tc>
        <w:tc>
          <w:tcPr>
            <w:tcW w:w="1247" w:type="dxa"/>
            <w:vAlign w:val="center"/>
          </w:tcPr>
          <w:p w:rsidR="0047080E" w:rsidRDefault="0047080E" w:rsidP="00217B4F">
            <w:pPr>
              <w:pStyle w:val="ConsPlusNormal"/>
              <w:jc w:val="center"/>
            </w:pPr>
            <w:r>
              <w:t>11</w:t>
            </w:r>
          </w:p>
        </w:tc>
        <w:tc>
          <w:tcPr>
            <w:tcW w:w="1134" w:type="dxa"/>
            <w:vAlign w:val="center"/>
          </w:tcPr>
          <w:p w:rsidR="0047080E" w:rsidRDefault="0047080E" w:rsidP="00217B4F">
            <w:pPr>
              <w:pStyle w:val="ConsPlusNormal"/>
              <w:jc w:val="center"/>
            </w:pPr>
            <w:r>
              <w:t>12</w:t>
            </w:r>
          </w:p>
        </w:tc>
        <w:tc>
          <w:tcPr>
            <w:tcW w:w="964" w:type="dxa"/>
            <w:vAlign w:val="center"/>
          </w:tcPr>
          <w:p w:rsidR="0047080E" w:rsidRDefault="0047080E" w:rsidP="00217B4F">
            <w:pPr>
              <w:pStyle w:val="ConsPlusNormal"/>
              <w:jc w:val="center"/>
            </w:pPr>
            <w:r>
              <w:t>13</w:t>
            </w:r>
          </w:p>
        </w:tc>
        <w:tc>
          <w:tcPr>
            <w:tcW w:w="1701" w:type="dxa"/>
            <w:vAlign w:val="center"/>
          </w:tcPr>
          <w:p w:rsidR="0047080E" w:rsidRDefault="0047080E" w:rsidP="00217B4F">
            <w:pPr>
              <w:pStyle w:val="ConsPlusNormal"/>
              <w:jc w:val="center"/>
            </w:pPr>
            <w:r>
              <w:t>14</w:t>
            </w:r>
          </w:p>
        </w:tc>
        <w:tc>
          <w:tcPr>
            <w:tcW w:w="794" w:type="dxa"/>
            <w:vAlign w:val="center"/>
          </w:tcPr>
          <w:p w:rsidR="0047080E" w:rsidRDefault="0047080E" w:rsidP="00217B4F">
            <w:pPr>
              <w:pStyle w:val="ConsPlusNormal"/>
              <w:jc w:val="center"/>
            </w:pPr>
            <w:r>
              <w:t>15</w:t>
            </w:r>
          </w:p>
        </w:tc>
        <w:tc>
          <w:tcPr>
            <w:tcW w:w="794" w:type="dxa"/>
            <w:vAlign w:val="center"/>
          </w:tcPr>
          <w:p w:rsidR="0047080E" w:rsidRDefault="0047080E" w:rsidP="00217B4F">
            <w:pPr>
              <w:pStyle w:val="ConsPlusNormal"/>
              <w:jc w:val="center"/>
            </w:pPr>
            <w:r>
              <w:t>16</w:t>
            </w:r>
          </w:p>
        </w:tc>
        <w:tc>
          <w:tcPr>
            <w:tcW w:w="964" w:type="dxa"/>
            <w:vAlign w:val="center"/>
          </w:tcPr>
          <w:p w:rsidR="0047080E" w:rsidRDefault="0047080E" w:rsidP="00217B4F">
            <w:pPr>
              <w:pStyle w:val="ConsPlusNormal"/>
              <w:jc w:val="center"/>
            </w:pPr>
            <w:r>
              <w:t>17</w:t>
            </w:r>
          </w:p>
        </w:tc>
        <w:tc>
          <w:tcPr>
            <w:tcW w:w="964" w:type="dxa"/>
            <w:vAlign w:val="center"/>
          </w:tcPr>
          <w:p w:rsidR="0047080E" w:rsidRDefault="0047080E" w:rsidP="00217B4F">
            <w:pPr>
              <w:pStyle w:val="ConsPlusNormal"/>
              <w:jc w:val="center"/>
            </w:pPr>
            <w:r>
              <w:t>18</w:t>
            </w:r>
          </w:p>
        </w:tc>
      </w:tr>
      <w:tr w:rsidR="0047080E" w:rsidTr="00217B4F">
        <w:tc>
          <w:tcPr>
            <w:tcW w:w="470" w:type="dxa"/>
            <w:vAlign w:val="center"/>
          </w:tcPr>
          <w:p w:rsidR="0047080E" w:rsidRDefault="0047080E" w:rsidP="00217B4F">
            <w:pPr>
              <w:pStyle w:val="ConsPlusNormal"/>
            </w:pPr>
          </w:p>
        </w:tc>
        <w:tc>
          <w:tcPr>
            <w:tcW w:w="850"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1077" w:type="dxa"/>
            <w:vAlign w:val="center"/>
          </w:tcPr>
          <w:p w:rsidR="0047080E" w:rsidRDefault="0047080E" w:rsidP="00217B4F">
            <w:pPr>
              <w:pStyle w:val="ConsPlusNormal"/>
            </w:pPr>
          </w:p>
        </w:tc>
        <w:tc>
          <w:tcPr>
            <w:tcW w:w="1247" w:type="dxa"/>
            <w:vAlign w:val="center"/>
          </w:tcPr>
          <w:p w:rsidR="0047080E" w:rsidRDefault="0047080E" w:rsidP="00217B4F">
            <w:pPr>
              <w:pStyle w:val="ConsPlusNormal"/>
            </w:pPr>
          </w:p>
        </w:tc>
        <w:tc>
          <w:tcPr>
            <w:tcW w:w="1134" w:type="dxa"/>
            <w:vAlign w:val="center"/>
          </w:tcPr>
          <w:p w:rsidR="0047080E" w:rsidRDefault="0047080E" w:rsidP="00217B4F">
            <w:pPr>
              <w:pStyle w:val="ConsPlusNormal"/>
            </w:pPr>
          </w:p>
        </w:tc>
        <w:tc>
          <w:tcPr>
            <w:tcW w:w="964" w:type="dxa"/>
            <w:vAlign w:val="center"/>
          </w:tcPr>
          <w:p w:rsidR="0047080E" w:rsidRDefault="0047080E" w:rsidP="00217B4F">
            <w:pPr>
              <w:pStyle w:val="ConsPlusNormal"/>
            </w:pPr>
          </w:p>
        </w:tc>
        <w:tc>
          <w:tcPr>
            <w:tcW w:w="1701"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964" w:type="dxa"/>
            <w:vAlign w:val="center"/>
          </w:tcPr>
          <w:p w:rsidR="0047080E" w:rsidRDefault="0047080E" w:rsidP="00217B4F">
            <w:pPr>
              <w:pStyle w:val="ConsPlusNormal"/>
            </w:pPr>
          </w:p>
        </w:tc>
        <w:tc>
          <w:tcPr>
            <w:tcW w:w="964" w:type="dxa"/>
            <w:vAlign w:val="center"/>
          </w:tcPr>
          <w:p w:rsidR="0047080E" w:rsidRDefault="0047080E" w:rsidP="00217B4F">
            <w:pPr>
              <w:pStyle w:val="ConsPlusNormal"/>
            </w:pPr>
          </w:p>
        </w:tc>
      </w:tr>
    </w:tbl>
    <w:p w:rsidR="0047080E" w:rsidRDefault="0047080E" w:rsidP="0047080E">
      <w:pPr>
        <w:pStyle w:val="ConsPlusNormal"/>
        <w:jc w:val="both"/>
      </w:pPr>
    </w:p>
    <w:p w:rsidR="0047080E" w:rsidRDefault="0047080E" w:rsidP="0047080E">
      <w:pPr>
        <w:pStyle w:val="ConsPlusNormal"/>
        <w:ind w:firstLine="540"/>
        <w:jc w:val="both"/>
      </w:pPr>
      <w:r>
        <w:t>Приобретение имущества КФХ, получившими грант "Агростартап"</w:t>
      </w:r>
    </w:p>
    <w:p w:rsidR="0047080E" w:rsidRDefault="0047080E" w:rsidP="004708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50"/>
        <w:gridCol w:w="680"/>
        <w:gridCol w:w="737"/>
        <w:gridCol w:w="454"/>
        <w:gridCol w:w="706"/>
        <w:gridCol w:w="510"/>
        <w:gridCol w:w="715"/>
        <w:gridCol w:w="794"/>
        <w:gridCol w:w="566"/>
        <w:gridCol w:w="562"/>
        <w:gridCol w:w="510"/>
        <w:gridCol w:w="571"/>
        <w:gridCol w:w="566"/>
        <w:gridCol w:w="567"/>
        <w:gridCol w:w="571"/>
        <w:gridCol w:w="571"/>
        <w:gridCol w:w="571"/>
        <w:gridCol w:w="706"/>
        <w:gridCol w:w="710"/>
        <w:gridCol w:w="794"/>
        <w:gridCol w:w="850"/>
        <w:gridCol w:w="869"/>
      </w:tblGrid>
      <w:tr w:rsidR="0047080E" w:rsidTr="00217B4F">
        <w:tc>
          <w:tcPr>
            <w:tcW w:w="454" w:type="dxa"/>
            <w:vMerge w:val="restart"/>
            <w:vAlign w:val="center"/>
          </w:tcPr>
          <w:p w:rsidR="0047080E" w:rsidRDefault="0047080E" w:rsidP="00217B4F">
            <w:pPr>
              <w:pStyle w:val="ConsPlusNormal"/>
              <w:jc w:val="center"/>
            </w:pPr>
            <w:r>
              <w:t>N п/п</w:t>
            </w:r>
          </w:p>
        </w:tc>
        <w:tc>
          <w:tcPr>
            <w:tcW w:w="850" w:type="dxa"/>
            <w:vMerge w:val="restart"/>
            <w:vAlign w:val="center"/>
          </w:tcPr>
          <w:p w:rsidR="0047080E" w:rsidRDefault="0047080E" w:rsidP="00217B4F">
            <w:pPr>
              <w:pStyle w:val="ConsPlusNormal"/>
              <w:jc w:val="center"/>
            </w:pPr>
            <w:r>
              <w:t>Ф.И.О. (последнее - при наличии) главы КФХ</w:t>
            </w:r>
          </w:p>
        </w:tc>
        <w:tc>
          <w:tcPr>
            <w:tcW w:w="680" w:type="dxa"/>
            <w:vMerge w:val="restart"/>
            <w:vAlign w:val="center"/>
          </w:tcPr>
          <w:p w:rsidR="0047080E" w:rsidRDefault="0047080E" w:rsidP="00217B4F">
            <w:pPr>
              <w:pStyle w:val="ConsPlusNormal"/>
              <w:jc w:val="center"/>
            </w:pPr>
            <w:r>
              <w:t>ИНН</w:t>
            </w:r>
          </w:p>
        </w:tc>
        <w:tc>
          <w:tcPr>
            <w:tcW w:w="737" w:type="dxa"/>
            <w:vMerge w:val="restart"/>
            <w:vAlign w:val="center"/>
          </w:tcPr>
          <w:p w:rsidR="0047080E" w:rsidRDefault="0047080E" w:rsidP="00217B4F">
            <w:pPr>
              <w:pStyle w:val="ConsPlusNormal"/>
              <w:jc w:val="center"/>
            </w:pPr>
            <w:r>
              <w:t>Год получения гранта "Агростартап"</w:t>
            </w:r>
          </w:p>
        </w:tc>
        <w:tc>
          <w:tcPr>
            <w:tcW w:w="2385" w:type="dxa"/>
            <w:gridSpan w:val="4"/>
            <w:vAlign w:val="center"/>
          </w:tcPr>
          <w:p w:rsidR="0047080E" w:rsidRDefault="0047080E" w:rsidP="00217B4F">
            <w:pPr>
              <w:pStyle w:val="ConsPlusNormal"/>
              <w:jc w:val="center"/>
            </w:pPr>
            <w:r>
              <w:t>Стоимость проекта создания и (или) развития КФХ (рублей)</w:t>
            </w:r>
          </w:p>
        </w:tc>
        <w:tc>
          <w:tcPr>
            <w:tcW w:w="9778" w:type="dxa"/>
            <w:gridSpan w:val="15"/>
            <w:vAlign w:val="center"/>
          </w:tcPr>
          <w:p w:rsidR="0047080E" w:rsidRDefault="0047080E" w:rsidP="00217B4F">
            <w:pPr>
              <w:pStyle w:val="ConsPlusNormal"/>
              <w:jc w:val="center"/>
            </w:pPr>
            <w:r>
              <w:t>Приобретено за счет средств гранта (включая собственные средства) в соответствии с планом расходов</w:t>
            </w:r>
          </w:p>
        </w:tc>
      </w:tr>
      <w:tr w:rsidR="0047080E" w:rsidTr="00217B4F">
        <w:tc>
          <w:tcPr>
            <w:tcW w:w="454" w:type="dxa"/>
            <w:vMerge/>
          </w:tcPr>
          <w:p w:rsidR="0047080E" w:rsidRDefault="0047080E" w:rsidP="00217B4F"/>
        </w:tc>
        <w:tc>
          <w:tcPr>
            <w:tcW w:w="850" w:type="dxa"/>
            <w:vMerge/>
          </w:tcPr>
          <w:p w:rsidR="0047080E" w:rsidRDefault="0047080E" w:rsidP="00217B4F"/>
        </w:tc>
        <w:tc>
          <w:tcPr>
            <w:tcW w:w="680" w:type="dxa"/>
            <w:vMerge/>
          </w:tcPr>
          <w:p w:rsidR="0047080E" w:rsidRDefault="0047080E" w:rsidP="00217B4F"/>
        </w:tc>
        <w:tc>
          <w:tcPr>
            <w:tcW w:w="737" w:type="dxa"/>
            <w:vMerge/>
          </w:tcPr>
          <w:p w:rsidR="0047080E" w:rsidRDefault="0047080E" w:rsidP="00217B4F"/>
        </w:tc>
        <w:tc>
          <w:tcPr>
            <w:tcW w:w="454" w:type="dxa"/>
            <w:vMerge w:val="restart"/>
            <w:vAlign w:val="center"/>
          </w:tcPr>
          <w:p w:rsidR="0047080E" w:rsidRDefault="0047080E" w:rsidP="00217B4F">
            <w:pPr>
              <w:pStyle w:val="ConsPlusNormal"/>
              <w:jc w:val="center"/>
            </w:pPr>
            <w:r>
              <w:t>всего</w:t>
            </w:r>
          </w:p>
        </w:tc>
        <w:tc>
          <w:tcPr>
            <w:tcW w:w="1931" w:type="dxa"/>
            <w:gridSpan w:val="3"/>
            <w:vAlign w:val="center"/>
          </w:tcPr>
          <w:p w:rsidR="0047080E" w:rsidRDefault="0047080E" w:rsidP="00217B4F">
            <w:pPr>
              <w:pStyle w:val="ConsPlusNormal"/>
              <w:jc w:val="center"/>
            </w:pPr>
            <w:r>
              <w:t>в том числе</w:t>
            </w:r>
          </w:p>
        </w:tc>
        <w:tc>
          <w:tcPr>
            <w:tcW w:w="794" w:type="dxa"/>
            <w:vMerge w:val="restart"/>
            <w:vAlign w:val="center"/>
          </w:tcPr>
          <w:p w:rsidR="0047080E" w:rsidRDefault="0047080E" w:rsidP="00217B4F">
            <w:pPr>
              <w:pStyle w:val="ConsPlusNormal"/>
              <w:jc w:val="center"/>
            </w:pPr>
            <w:r>
              <w:t>земли сельскохозяйственного назначения (га)</w:t>
            </w:r>
          </w:p>
        </w:tc>
        <w:tc>
          <w:tcPr>
            <w:tcW w:w="2209" w:type="dxa"/>
            <w:gridSpan w:val="4"/>
            <w:vAlign w:val="center"/>
          </w:tcPr>
          <w:p w:rsidR="0047080E" w:rsidRDefault="0047080E" w:rsidP="00217B4F">
            <w:pPr>
              <w:pStyle w:val="ConsPlusNormal"/>
              <w:jc w:val="center"/>
            </w:pPr>
            <w:r>
              <w:t>сельскохозяйственной техники и транспорта (единиц), в том числе:</w:t>
            </w:r>
          </w:p>
        </w:tc>
        <w:tc>
          <w:tcPr>
            <w:tcW w:w="4262" w:type="dxa"/>
            <w:gridSpan w:val="7"/>
            <w:vAlign w:val="center"/>
          </w:tcPr>
          <w:p w:rsidR="0047080E" w:rsidRDefault="0047080E" w:rsidP="00217B4F">
            <w:pPr>
              <w:pStyle w:val="ConsPlusNormal"/>
              <w:jc w:val="center"/>
            </w:pPr>
            <w:r>
              <w:t>количество сельскохозяйственных животных, птицы (голов), в том числе:</w:t>
            </w:r>
          </w:p>
        </w:tc>
        <w:tc>
          <w:tcPr>
            <w:tcW w:w="794" w:type="dxa"/>
            <w:vMerge w:val="restart"/>
            <w:vAlign w:val="center"/>
          </w:tcPr>
          <w:p w:rsidR="0047080E" w:rsidRDefault="0047080E" w:rsidP="00217B4F">
            <w:pPr>
              <w:pStyle w:val="ConsPlusNormal"/>
              <w:jc w:val="center"/>
            </w:pPr>
            <w:r>
              <w:t>рыбопосадочного материала (ц)</w:t>
            </w:r>
          </w:p>
        </w:tc>
        <w:tc>
          <w:tcPr>
            <w:tcW w:w="850" w:type="dxa"/>
            <w:vMerge w:val="restart"/>
            <w:vAlign w:val="center"/>
          </w:tcPr>
          <w:p w:rsidR="0047080E" w:rsidRDefault="0047080E" w:rsidP="00217B4F">
            <w:pPr>
              <w:pStyle w:val="ConsPlusNormal"/>
              <w:jc w:val="center"/>
            </w:pPr>
            <w:r>
              <w:t>посадочного материала для закладки многолетних насаждений (штук)</w:t>
            </w:r>
          </w:p>
        </w:tc>
        <w:tc>
          <w:tcPr>
            <w:tcW w:w="869" w:type="dxa"/>
            <w:vMerge w:val="restart"/>
            <w:vAlign w:val="center"/>
          </w:tcPr>
          <w:p w:rsidR="0047080E" w:rsidRDefault="0047080E" w:rsidP="00217B4F">
            <w:pPr>
              <w:pStyle w:val="ConsPlusNormal"/>
              <w:jc w:val="center"/>
            </w:pPr>
            <w:proofErr w:type="spellStart"/>
            <w:r>
              <w:t>мототранспортных</w:t>
            </w:r>
            <w:proofErr w:type="spellEnd"/>
            <w:r>
              <w:t xml:space="preserve"> внедорожных средств (единиц)</w:t>
            </w:r>
          </w:p>
        </w:tc>
      </w:tr>
      <w:tr w:rsidR="0047080E" w:rsidTr="00217B4F">
        <w:tc>
          <w:tcPr>
            <w:tcW w:w="454" w:type="dxa"/>
            <w:vMerge/>
          </w:tcPr>
          <w:p w:rsidR="0047080E" w:rsidRDefault="0047080E" w:rsidP="00217B4F"/>
        </w:tc>
        <w:tc>
          <w:tcPr>
            <w:tcW w:w="850" w:type="dxa"/>
            <w:vMerge/>
          </w:tcPr>
          <w:p w:rsidR="0047080E" w:rsidRDefault="0047080E" w:rsidP="00217B4F"/>
        </w:tc>
        <w:tc>
          <w:tcPr>
            <w:tcW w:w="680" w:type="dxa"/>
            <w:vMerge/>
          </w:tcPr>
          <w:p w:rsidR="0047080E" w:rsidRDefault="0047080E" w:rsidP="00217B4F"/>
        </w:tc>
        <w:tc>
          <w:tcPr>
            <w:tcW w:w="737" w:type="dxa"/>
            <w:vMerge/>
          </w:tcPr>
          <w:p w:rsidR="0047080E" w:rsidRDefault="0047080E" w:rsidP="00217B4F"/>
        </w:tc>
        <w:tc>
          <w:tcPr>
            <w:tcW w:w="454" w:type="dxa"/>
            <w:vMerge/>
          </w:tcPr>
          <w:p w:rsidR="0047080E" w:rsidRDefault="0047080E" w:rsidP="00217B4F"/>
        </w:tc>
        <w:tc>
          <w:tcPr>
            <w:tcW w:w="706" w:type="dxa"/>
            <w:vMerge w:val="restart"/>
            <w:vAlign w:val="center"/>
          </w:tcPr>
          <w:p w:rsidR="0047080E" w:rsidRDefault="0047080E" w:rsidP="00217B4F">
            <w:pPr>
              <w:pStyle w:val="ConsPlusNormal"/>
              <w:jc w:val="center"/>
            </w:pPr>
            <w:r>
              <w:t>сумма полученного гранта</w:t>
            </w:r>
          </w:p>
        </w:tc>
        <w:tc>
          <w:tcPr>
            <w:tcW w:w="1225" w:type="dxa"/>
            <w:gridSpan w:val="2"/>
            <w:vAlign w:val="center"/>
          </w:tcPr>
          <w:p w:rsidR="0047080E" w:rsidRDefault="0047080E" w:rsidP="00217B4F">
            <w:pPr>
              <w:pStyle w:val="ConsPlusNormal"/>
              <w:jc w:val="center"/>
            </w:pPr>
            <w:r>
              <w:t>собственные средства КФХ</w:t>
            </w:r>
          </w:p>
        </w:tc>
        <w:tc>
          <w:tcPr>
            <w:tcW w:w="794" w:type="dxa"/>
            <w:vMerge/>
          </w:tcPr>
          <w:p w:rsidR="0047080E" w:rsidRDefault="0047080E" w:rsidP="00217B4F"/>
        </w:tc>
        <w:tc>
          <w:tcPr>
            <w:tcW w:w="566" w:type="dxa"/>
            <w:vMerge w:val="restart"/>
            <w:vAlign w:val="center"/>
          </w:tcPr>
          <w:p w:rsidR="0047080E" w:rsidRDefault="0047080E" w:rsidP="00217B4F">
            <w:pPr>
              <w:pStyle w:val="ConsPlusNormal"/>
              <w:jc w:val="center"/>
            </w:pPr>
            <w:r>
              <w:t>тракторы</w:t>
            </w:r>
          </w:p>
        </w:tc>
        <w:tc>
          <w:tcPr>
            <w:tcW w:w="562" w:type="dxa"/>
            <w:vMerge w:val="restart"/>
            <w:vAlign w:val="center"/>
          </w:tcPr>
          <w:p w:rsidR="0047080E" w:rsidRDefault="0047080E" w:rsidP="00217B4F">
            <w:pPr>
              <w:pStyle w:val="ConsPlusNormal"/>
              <w:jc w:val="center"/>
            </w:pPr>
            <w:r>
              <w:t>комбайны</w:t>
            </w:r>
          </w:p>
        </w:tc>
        <w:tc>
          <w:tcPr>
            <w:tcW w:w="510" w:type="dxa"/>
            <w:vMerge w:val="restart"/>
            <w:vAlign w:val="center"/>
          </w:tcPr>
          <w:p w:rsidR="0047080E" w:rsidRDefault="0047080E" w:rsidP="00217B4F">
            <w:pPr>
              <w:pStyle w:val="ConsPlusNormal"/>
              <w:jc w:val="center"/>
            </w:pPr>
            <w:r>
              <w:t>самоходные машины</w:t>
            </w:r>
          </w:p>
        </w:tc>
        <w:tc>
          <w:tcPr>
            <w:tcW w:w="571" w:type="dxa"/>
            <w:vMerge w:val="restart"/>
            <w:vAlign w:val="center"/>
          </w:tcPr>
          <w:p w:rsidR="0047080E" w:rsidRDefault="0047080E" w:rsidP="00217B4F">
            <w:pPr>
              <w:pStyle w:val="ConsPlusNormal"/>
              <w:jc w:val="center"/>
            </w:pPr>
            <w:proofErr w:type="spellStart"/>
            <w:r>
              <w:t>спецавтотранспорт</w:t>
            </w:r>
            <w:proofErr w:type="spellEnd"/>
          </w:p>
        </w:tc>
        <w:tc>
          <w:tcPr>
            <w:tcW w:w="566" w:type="dxa"/>
            <w:vMerge w:val="restart"/>
            <w:vAlign w:val="center"/>
          </w:tcPr>
          <w:p w:rsidR="0047080E" w:rsidRDefault="0047080E" w:rsidP="00217B4F">
            <w:pPr>
              <w:pStyle w:val="ConsPlusNormal"/>
              <w:jc w:val="center"/>
            </w:pPr>
            <w:r>
              <w:t>крупного рогатого скота</w:t>
            </w:r>
          </w:p>
        </w:tc>
        <w:tc>
          <w:tcPr>
            <w:tcW w:w="567" w:type="dxa"/>
            <w:vMerge w:val="restart"/>
            <w:vAlign w:val="center"/>
          </w:tcPr>
          <w:p w:rsidR="0047080E" w:rsidRDefault="0047080E" w:rsidP="00217B4F">
            <w:pPr>
              <w:pStyle w:val="ConsPlusNormal"/>
              <w:jc w:val="center"/>
            </w:pPr>
            <w:r>
              <w:t>овец и коз</w:t>
            </w:r>
          </w:p>
        </w:tc>
        <w:tc>
          <w:tcPr>
            <w:tcW w:w="571" w:type="dxa"/>
            <w:vMerge w:val="restart"/>
            <w:vAlign w:val="center"/>
          </w:tcPr>
          <w:p w:rsidR="0047080E" w:rsidRDefault="0047080E" w:rsidP="00217B4F">
            <w:pPr>
              <w:pStyle w:val="ConsPlusNormal"/>
              <w:jc w:val="center"/>
            </w:pPr>
            <w:r>
              <w:t>кур-несушек</w:t>
            </w:r>
          </w:p>
        </w:tc>
        <w:tc>
          <w:tcPr>
            <w:tcW w:w="571" w:type="dxa"/>
            <w:vMerge w:val="restart"/>
            <w:vAlign w:val="center"/>
          </w:tcPr>
          <w:p w:rsidR="0047080E" w:rsidRDefault="0047080E" w:rsidP="00217B4F">
            <w:pPr>
              <w:pStyle w:val="ConsPlusNormal"/>
              <w:jc w:val="center"/>
            </w:pPr>
            <w:r>
              <w:t>оленей и маралов</w:t>
            </w:r>
          </w:p>
        </w:tc>
        <w:tc>
          <w:tcPr>
            <w:tcW w:w="571" w:type="dxa"/>
            <w:vMerge w:val="restart"/>
            <w:vAlign w:val="center"/>
          </w:tcPr>
          <w:p w:rsidR="0047080E" w:rsidRDefault="0047080E" w:rsidP="00217B4F">
            <w:pPr>
              <w:pStyle w:val="ConsPlusNormal"/>
              <w:jc w:val="center"/>
            </w:pPr>
            <w:r>
              <w:t>пчелосемей</w:t>
            </w:r>
          </w:p>
        </w:tc>
        <w:tc>
          <w:tcPr>
            <w:tcW w:w="1416" w:type="dxa"/>
            <w:gridSpan w:val="2"/>
            <w:vAlign w:val="center"/>
          </w:tcPr>
          <w:p w:rsidR="0047080E" w:rsidRDefault="0047080E" w:rsidP="00217B4F">
            <w:pPr>
              <w:pStyle w:val="ConsPlusNormal"/>
              <w:jc w:val="center"/>
            </w:pPr>
            <w:r>
              <w:t>иных</w:t>
            </w:r>
          </w:p>
        </w:tc>
        <w:tc>
          <w:tcPr>
            <w:tcW w:w="794" w:type="dxa"/>
            <w:vMerge/>
          </w:tcPr>
          <w:p w:rsidR="0047080E" w:rsidRDefault="0047080E" w:rsidP="00217B4F"/>
        </w:tc>
        <w:tc>
          <w:tcPr>
            <w:tcW w:w="850" w:type="dxa"/>
            <w:vMerge/>
          </w:tcPr>
          <w:p w:rsidR="0047080E" w:rsidRDefault="0047080E" w:rsidP="00217B4F"/>
        </w:tc>
        <w:tc>
          <w:tcPr>
            <w:tcW w:w="869" w:type="dxa"/>
            <w:vMerge/>
          </w:tcPr>
          <w:p w:rsidR="0047080E" w:rsidRDefault="0047080E" w:rsidP="00217B4F"/>
        </w:tc>
      </w:tr>
      <w:tr w:rsidR="0047080E" w:rsidTr="00217B4F">
        <w:tc>
          <w:tcPr>
            <w:tcW w:w="454" w:type="dxa"/>
            <w:vMerge/>
          </w:tcPr>
          <w:p w:rsidR="0047080E" w:rsidRDefault="0047080E" w:rsidP="00217B4F"/>
        </w:tc>
        <w:tc>
          <w:tcPr>
            <w:tcW w:w="850" w:type="dxa"/>
            <w:vMerge/>
          </w:tcPr>
          <w:p w:rsidR="0047080E" w:rsidRDefault="0047080E" w:rsidP="00217B4F"/>
        </w:tc>
        <w:tc>
          <w:tcPr>
            <w:tcW w:w="680" w:type="dxa"/>
            <w:vMerge/>
          </w:tcPr>
          <w:p w:rsidR="0047080E" w:rsidRDefault="0047080E" w:rsidP="00217B4F"/>
        </w:tc>
        <w:tc>
          <w:tcPr>
            <w:tcW w:w="737" w:type="dxa"/>
            <w:vMerge/>
          </w:tcPr>
          <w:p w:rsidR="0047080E" w:rsidRDefault="0047080E" w:rsidP="00217B4F"/>
        </w:tc>
        <w:tc>
          <w:tcPr>
            <w:tcW w:w="454" w:type="dxa"/>
            <w:vMerge/>
          </w:tcPr>
          <w:p w:rsidR="0047080E" w:rsidRDefault="0047080E" w:rsidP="00217B4F"/>
        </w:tc>
        <w:tc>
          <w:tcPr>
            <w:tcW w:w="706" w:type="dxa"/>
            <w:vMerge/>
          </w:tcPr>
          <w:p w:rsidR="0047080E" w:rsidRDefault="0047080E" w:rsidP="00217B4F"/>
        </w:tc>
        <w:tc>
          <w:tcPr>
            <w:tcW w:w="510" w:type="dxa"/>
            <w:vAlign w:val="center"/>
          </w:tcPr>
          <w:p w:rsidR="0047080E" w:rsidRDefault="0047080E" w:rsidP="00217B4F">
            <w:pPr>
              <w:pStyle w:val="ConsPlusNormal"/>
              <w:jc w:val="center"/>
            </w:pPr>
            <w:r>
              <w:t>всего</w:t>
            </w:r>
          </w:p>
        </w:tc>
        <w:tc>
          <w:tcPr>
            <w:tcW w:w="715" w:type="dxa"/>
            <w:vAlign w:val="center"/>
          </w:tcPr>
          <w:p w:rsidR="0047080E" w:rsidRDefault="0047080E" w:rsidP="00217B4F">
            <w:pPr>
              <w:pStyle w:val="ConsPlusNormal"/>
              <w:jc w:val="center"/>
            </w:pPr>
            <w:r>
              <w:t>в том числе заемные</w:t>
            </w:r>
          </w:p>
        </w:tc>
        <w:tc>
          <w:tcPr>
            <w:tcW w:w="794" w:type="dxa"/>
            <w:vMerge/>
          </w:tcPr>
          <w:p w:rsidR="0047080E" w:rsidRDefault="0047080E" w:rsidP="00217B4F"/>
        </w:tc>
        <w:tc>
          <w:tcPr>
            <w:tcW w:w="566" w:type="dxa"/>
            <w:vMerge/>
          </w:tcPr>
          <w:p w:rsidR="0047080E" w:rsidRDefault="0047080E" w:rsidP="00217B4F"/>
        </w:tc>
        <w:tc>
          <w:tcPr>
            <w:tcW w:w="562" w:type="dxa"/>
            <w:vMerge/>
          </w:tcPr>
          <w:p w:rsidR="0047080E" w:rsidRDefault="0047080E" w:rsidP="00217B4F"/>
        </w:tc>
        <w:tc>
          <w:tcPr>
            <w:tcW w:w="510" w:type="dxa"/>
            <w:vMerge/>
          </w:tcPr>
          <w:p w:rsidR="0047080E" w:rsidRDefault="0047080E" w:rsidP="00217B4F"/>
        </w:tc>
        <w:tc>
          <w:tcPr>
            <w:tcW w:w="571" w:type="dxa"/>
            <w:vMerge/>
          </w:tcPr>
          <w:p w:rsidR="0047080E" w:rsidRDefault="0047080E" w:rsidP="00217B4F"/>
        </w:tc>
        <w:tc>
          <w:tcPr>
            <w:tcW w:w="566" w:type="dxa"/>
            <w:vMerge/>
          </w:tcPr>
          <w:p w:rsidR="0047080E" w:rsidRDefault="0047080E" w:rsidP="00217B4F"/>
        </w:tc>
        <w:tc>
          <w:tcPr>
            <w:tcW w:w="567" w:type="dxa"/>
            <w:vMerge/>
          </w:tcPr>
          <w:p w:rsidR="0047080E" w:rsidRDefault="0047080E" w:rsidP="00217B4F"/>
        </w:tc>
        <w:tc>
          <w:tcPr>
            <w:tcW w:w="571" w:type="dxa"/>
            <w:vMerge/>
          </w:tcPr>
          <w:p w:rsidR="0047080E" w:rsidRDefault="0047080E" w:rsidP="00217B4F"/>
        </w:tc>
        <w:tc>
          <w:tcPr>
            <w:tcW w:w="571" w:type="dxa"/>
            <w:vMerge/>
          </w:tcPr>
          <w:p w:rsidR="0047080E" w:rsidRDefault="0047080E" w:rsidP="00217B4F"/>
        </w:tc>
        <w:tc>
          <w:tcPr>
            <w:tcW w:w="571" w:type="dxa"/>
            <w:vMerge/>
          </w:tcPr>
          <w:p w:rsidR="0047080E" w:rsidRDefault="0047080E" w:rsidP="00217B4F"/>
        </w:tc>
        <w:tc>
          <w:tcPr>
            <w:tcW w:w="706" w:type="dxa"/>
            <w:vAlign w:val="center"/>
          </w:tcPr>
          <w:p w:rsidR="0047080E" w:rsidRDefault="0047080E" w:rsidP="00217B4F">
            <w:pPr>
              <w:pStyle w:val="ConsPlusNormal"/>
              <w:jc w:val="center"/>
            </w:pPr>
            <w:r>
              <w:t>наименование</w:t>
            </w:r>
          </w:p>
        </w:tc>
        <w:tc>
          <w:tcPr>
            <w:tcW w:w="710" w:type="dxa"/>
            <w:vAlign w:val="center"/>
          </w:tcPr>
          <w:p w:rsidR="0047080E" w:rsidRDefault="0047080E" w:rsidP="00217B4F">
            <w:pPr>
              <w:pStyle w:val="ConsPlusNormal"/>
              <w:jc w:val="center"/>
            </w:pPr>
            <w:r>
              <w:t>количество</w:t>
            </w:r>
          </w:p>
        </w:tc>
        <w:tc>
          <w:tcPr>
            <w:tcW w:w="794" w:type="dxa"/>
            <w:vMerge/>
          </w:tcPr>
          <w:p w:rsidR="0047080E" w:rsidRDefault="0047080E" w:rsidP="00217B4F"/>
        </w:tc>
        <w:tc>
          <w:tcPr>
            <w:tcW w:w="850" w:type="dxa"/>
            <w:vMerge/>
          </w:tcPr>
          <w:p w:rsidR="0047080E" w:rsidRDefault="0047080E" w:rsidP="00217B4F"/>
        </w:tc>
        <w:tc>
          <w:tcPr>
            <w:tcW w:w="869" w:type="dxa"/>
            <w:vMerge/>
          </w:tcPr>
          <w:p w:rsidR="0047080E" w:rsidRDefault="0047080E" w:rsidP="00217B4F"/>
        </w:tc>
      </w:tr>
      <w:tr w:rsidR="0047080E" w:rsidTr="00217B4F">
        <w:tc>
          <w:tcPr>
            <w:tcW w:w="454" w:type="dxa"/>
            <w:vAlign w:val="center"/>
          </w:tcPr>
          <w:p w:rsidR="0047080E" w:rsidRDefault="0047080E" w:rsidP="00217B4F">
            <w:pPr>
              <w:pStyle w:val="ConsPlusNormal"/>
              <w:jc w:val="center"/>
            </w:pPr>
            <w:r>
              <w:t>1</w:t>
            </w:r>
          </w:p>
        </w:tc>
        <w:tc>
          <w:tcPr>
            <w:tcW w:w="850" w:type="dxa"/>
            <w:vAlign w:val="center"/>
          </w:tcPr>
          <w:p w:rsidR="0047080E" w:rsidRDefault="0047080E" w:rsidP="00217B4F">
            <w:pPr>
              <w:pStyle w:val="ConsPlusNormal"/>
              <w:jc w:val="center"/>
            </w:pPr>
            <w:r>
              <w:t>2</w:t>
            </w:r>
          </w:p>
        </w:tc>
        <w:tc>
          <w:tcPr>
            <w:tcW w:w="680" w:type="dxa"/>
            <w:vAlign w:val="center"/>
          </w:tcPr>
          <w:p w:rsidR="0047080E" w:rsidRDefault="0047080E" w:rsidP="00217B4F">
            <w:pPr>
              <w:pStyle w:val="ConsPlusNormal"/>
              <w:jc w:val="center"/>
            </w:pPr>
            <w:r>
              <w:t>3</w:t>
            </w:r>
          </w:p>
        </w:tc>
        <w:tc>
          <w:tcPr>
            <w:tcW w:w="737" w:type="dxa"/>
            <w:vAlign w:val="center"/>
          </w:tcPr>
          <w:p w:rsidR="0047080E" w:rsidRDefault="0047080E" w:rsidP="00217B4F">
            <w:pPr>
              <w:pStyle w:val="ConsPlusNormal"/>
              <w:jc w:val="center"/>
            </w:pPr>
            <w:r>
              <w:t>4</w:t>
            </w:r>
          </w:p>
        </w:tc>
        <w:tc>
          <w:tcPr>
            <w:tcW w:w="454" w:type="dxa"/>
            <w:vAlign w:val="center"/>
          </w:tcPr>
          <w:p w:rsidR="0047080E" w:rsidRDefault="0047080E" w:rsidP="00217B4F">
            <w:pPr>
              <w:pStyle w:val="ConsPlusNormal"/>
              <w:jc w:val="center"/>
            </w:pPr>
            <w:r>
              <w:t>5</w:t>
            </w:r>
          </w:p>
        </w:tc>
        <w:tc>
          <w:tcPr>
            <w:tcW w:w="706" w:type="dxa"/>
            <w:vAlign w:val="center"/>
          </w:tcPr>
          <w:p w:rsidR="0047080E" w:rsidRDefault="0047080E" w:rsidP="00217B4F">
            <w:pPr>
              <w:pStyle w:val="ConsPlusNormal"/>
              <w:jc w:val="center"/>
            </w:pPr>
            <w:r>
              <w:t>6</w:t>
            </w:r>
          </w:p>
        </w:tc>
        <w:tc>
          <w:tcPr>
            <w:tcW w:w="510" w:type="dxa"/>
            <w:vAlign w:val="center"/>
          </w:tcPr>
          <w:p w:rsidR="0047080E" w:rsidRDefault="0047080E" w:rsidP="00217B4F">
            <w:pPr>
              <w:pStyle w:val="ConsPlusNormal"/>
              <w:jc w:val="center"/>
            </w:pPr>
            <w:r>
              <w:t>7</w:t>
            </w:r>
          </w:p>
        </w:tc>
        <w:tc>
          <w:tcPr>
            <w:tcW w:w="715" w:type="dxa"/>
            <w:vAlign w:val="center"/>
          </w:tcPr>
          <w:p w:rsidR="0047080E" w:rsidRDefault="0047080E" w:rsidP="00217B4F">
            <w:pPr>
              <w:pStyle w:val="ConsPlusNormal"/>
              <w:jc w:val="center"/>
            </w:pPr>
            <w:r>
              <w:t>8</w:t>
            </w:r>
          </w:p>
        </w:tc>
        <w:tc>
          <w:tcPr>
            <w:tcW w:w="794" w:type="dxa"/>
            <w:vAlign w:val="center"/>
          </w:tcPr>
          <w:p w:rsidR="0047080E" w:rsidRDefault="0047080E" w:rsidP="00217B4F">
            <w:pPr>
              <w:pStyle w:val="ConsPlusNormal"/>
              <w:jc w:val="center"/>
            </w:pPr>
            <w:r>
              <w:t>9</w:t>
            </w:r>
          </w:p>
        </w:tc>
        <w:tc>
          <w:tcPr>
            <w:tcW w:w="566" w:type="dxa"/>
            <w:vAlign w:val="center"/>
          </w:tcPr>
          <w:p w:rsidR="0047080E" w:rsidRDefault="0047080E" w:rsidP="00217B4F">
            <w:pPr>
              <w:pStyle w:val="ConsPlusNormal"/>
              <w:jc w:val="center"/>
            </w:pPr>
            <w:r>
              <w:t>10</w:t>
            </w:r>
          </w:p>
        </w:tc>
        <w:tc>
          <w:tcPr>
            <w:tcW w:w="562" w:type="dxa"/>
            <w:vAlign w:val="center"/>
          </w:tcPr>
          <w:p w:rsidR="0047080E" w:rsidRDefault="0047080E" w:rsidP="00217B4F">
            <w:pPr>
              <w:pStyle w:val="ConsPlusNormal"/>
              <w:jc w:val="center"/>
            </w:pPr>
            <w:r>
              <w:t>11</w:t>
            </w:r>
          </w:p>
        </w:tc>
        <w:tc>
          <w:tcPr>
            <w:tcW w:w="510" w:type="dxa"/>
            <w:vAlign w:val="center"/>
          </w:tcPr>
          <w:p w:rsidR="0047080E" w:rsidRDefault="0047080E" w:rsidP="00217B4F">
            <w:pPr>
              <w:pStyle w:val="ConsPlusNormal"/>
              <w:jc w:val="center"/>
            </w:pPr>
            <w:r>
              <w:t>12</w:t>
            </w:r>
          </w:p>
        </w:tc>
        <w:tc>
          <w:tcPr>
            <w:tcW w:w="571" w:type="dxa"/>
            <w:vAlign w:val="center"/>
          </w:tcPr>
          <w:p w:rsidR="0047080E" w:rsidRDefault="0047080E" w:rsidP="00217B4F">
            <w:pPr>
              <w:pStyle w:val="ConsPlusNormal"/>
              <w:jc w:val="center"/>
            </w:pPr>
            <w:r>
              <w:t>13</w:t>
            </w:r>
          </w:p>
        </w:tc>
        <w:tc>
          <w:tcPr>
            <w:tcW w:w="566" w:type="dxa"/>
            <w:vAlign w:val="center"/>
          </w:tcPr>
          <w:p w:rsidR="0047080E" w:rsidRDefault="0047080E" w:rsidP="00217B4F">
            <w:pPr>
              <w:pStyle w:val="ConsPlusNormal"/>
              <w:jc w:val="center"/>
            </w:pPr>
            <w:r>
              <w:t>14</w:t>
            </w:r>
          </w:p>
        </w:tc>
        <w:tc>
          <w:tcPr>
            <w:tcW w:w="567" w:type="dxa"/>
            <w:vAlign w:val="center"/>
          </w:tcPr>
          <w:p w:rsidR="0047080E" w:rsidRDefault="0047080E" w:rsidP="00217B4F">
            <w:pPr>
              <w:pStyle w:val="ConsPlusNormal"/>
              <w:jc w:val="center"/>
            </w:pPr>
            <w:r>
              <w:t>15</w:t>
            </w:r>
          </w:p>
        </w:tc>
        <w:tc>
          <w:tcPr>
            <w:tcW w:w="571" w:type="dxa"/>
            <w:vAlign w:val="center"/>
          </w:tcPr>
          <w:p w:rsidR="0047080E" w:rsidRDefault="0047080E" w:rsidP="00217B4F">
            <w:pPr>
              <w:pStyle w:val="ConsPlusNormal"/>
              <w:jc w:val="center"/>
            </w:pPr>
            <w:r>
              <w:t>16</w:t>
            </w:r>
          </w:p>
        </w:tc>
        <w:tc>
          <w:tcPr>
            <w:tcW w:w="571" w:type="dxa"/>
            <w:vAlign w:val="center"/>
          </w:tcPr>
          <w:p w:rsidR="0047080E" w:rsidRDefault="0047080E" w:rsidP="00217B4F">
            <w:pPr>
              <w:pStyle w:val="ConsPlusNormal"/>
              <w:jc w:val="center"/>
            </w:pPr>
            <w:r>
              <w:t>17</w:t>
            </w:r>
          </w:p>
        </w:tc>
        <w:tc>
          <w:tcPr>
            <w:tcW w:w="571" w:type="dxa"/>
            <w:vAlign w:val="center"/>
          </w:tcPr>
          <w:p w:rsidR="0047080E" w:rsidRDefault="0047080E" w:rsidP="00217B4F">
            <w:pPr>
              <w:pStyle w:val="ConsPlusNormal"/>
              <w:jc w:val="center"/>
            </w:pPr>
            <w:r>
              <w:t>18</w:t>
            </w:r>
          </w:p>
        </w:tc>
        <w:tc>
          <w:tcPr>
            <w:tcW w:w="706" w:type="dxa"/>
            <w:vAlign w:val="center"/>
          </w:tcPr>
          <w:p w:rsidR="0047080E" w:rsidRDefault="0047080E" w:rsidP="00217B4F">
            <w:pPr>
              <w:pStyle w:val="ConsPlusNormal"/>
              <w:jc w:val="center"/>
            </w:pPr>
            <w:r>
              <w:t>19</w:t>
            </w:r>
          </w:p>
        </w:tc>
        <w:tc>
          <w:tcPr>
            <w:tcW w:w="710" w:type="dxa"/>
            <w:vAlign w:val="center"/>
          </w:tcPr>
          <w:p w:rsidR="0047080E" w:rsidRDefault="0047080E" w:rsidP="00217B4F">
            <w:pPr>
              <w:pStyle w:val="ConsPlusNormal"/>
              <w:jc w:val="center"/>
            </w:pPr>
            <w:r>
              <w:t>20</w:t>
            </w:r>
          </w:p>
        </w:tc>
        <w:tc>
          <w:tcPr>
            <w:tcW w:w="794" w:type="dxa"/>
            <w:vAlign w:val="center"/>
          </w:tcPr>
          <w:p w:rsidR="0047080E" w:rsidRDefault="0047080E" w:rsidP="00217B4F">
            <w:pPr>
              <w:pStyle w:val="ConsPlusNormal"/>
              <w:jc w:val="center"/>
            </w:pPr>
            <w:r>
              <w:t>21</w:t>
            </w:r>
          </w:p>
        </w:tc>
        <w:tc>
          <w:tcPr>
            <w:tcW w:w="850" w:type="dxa"/>
            <w:vAlign w:val="center"/>
          </w:tcPr>
          <w:p w:rsidR="0047080E" w:rsidRDefault="0047080E" w:rsidP="00217B4F">
            <w:pPr>
              <w:pStyle w:val="ConsPlusNormal"/>
              <w:jc w:val="center"/>
            </w:pPr>
            <w:r>
              <w:t>22</w:t>
            </w:r>
          </w:p>
        </w:tc>
        <w:tc>
          <w:tcPr>
            <w:tcW w:w="869" w:type="dxa"/>
            <w:vAlign w:val="center"/>
          </w:tcPr>
          <w:p w:rsidR="0047080E" w:rsidRDefault="0047080E" w:rsidP="00217B4F">
            <w:pPr>
              <w:pStyle w:val="ConsPlusNormal"/>
              <w:jc w:val="center"/>
            </w:pPr>
            <w:r>
              <w:t>23</w:t>
            </w:r>
          </w:p>
        </w:tc>
      </w:tr>
      <w:tr w:rsidR="0047080E" w:rsidTr="00217B4F">
        <w:tc>
          <w:tcPr>
            <w:tcW w:w="454" w:type="dxa"/>
            <w:vAlign w:val="center"/>
          </w:tcPr>
          <w:p w:rsidR="0047080E" w:rsidRDefault="0047080E" w:rsidP="00217B4F">
            <w:pPr>
              <w:pStyle w:val="ConsPlusNormal"/>
            </w:pPr>
          </w:p>
        </w:tc>
        <w:tc>
          <w:tcPr>
            <w:tcW w:w="850" w:type="dxa"/>
            <w:vAlign w:val="center"/>
          </w:tcPr>
          <w:p w:rsidR="0047080E" w:rsidRDefault="0047080E" w:rsidP="00217B4F">
            <w:pPr>
              <w:pStyle w:val="ConsPlusNormal"/>
            </w:pPr>
          </w:p>
        </w:tc>
        <w:tc>
          <w:tcPr>
            <w:tcW w:w="680" w:type="dxa"/>
            <w:vAlign w:val="center"/>
          </w:tcPr>
          <w:p w:rsidR="0047080E" w:rsidRDefault="0047080E" w:rsidP="00217B4F">
            <w:pPr>
              <w:pStyle w:val="ConsPlusNormal"/>
            </w:pPr>
          </w:p>
        </w:tc>
        <w:tc>
          <w:tcPr>
            <w:tcW w:w="737" w:type="dxa"/>
            <w:vAlign w:val="center"/>
          </w:tcPr>
          <w:p w:rsidR="0047080E" w:rsidRDefault="0047080E" w:rsidP="00217B4F">
            <w:pPr>
              <w:pStyle w:val="ConsPlusNormal"/>
            </w:pPr>
          </w:p>
        </w:tc>
        <w:tc>
          <w:tcPr>
            <w:tcW w:w="454" w:type="dxa"/>
            <w:vAlign w:val="center"/>
          </w:tcPr>
          <w:p w:rsidR="0047080E" w:rsidRDefault="0047080E" w:rsidP="00217B4F">
            <w:pPr>
              <w:pStyle w:val="ConsPlusNormal"/>
            </w:pPr>
          </w:p>
        </w:tc>
        <w:tc>
          <w:tcPr>
            <w:tcW w:w="706" w:type="dxa"/>
            <w:vAlign w:val="center"/>
          </w:tcPr>
          <w:p w:rsidR="0047080E" w:rsidRDefault="0047080E" w:rsidP="00217B4F">
            <w:pPr>
              <w:pStyle w:val="ConsPlusNormal"/>
            </w:pPr>
          </w:p>
        </w:tc>
        <w:tc>
          <w:tcPr>
            <w:tcW w:w="510" w:type="dxa"/>
            <w:vAlign w:val="center"/>
          </w:tcPr>
          <w:p w:rsidR="0047080E" w:rsidRDefault="0047080E" w:rsidP="00217B4F">
            <w:pPr>
              <w:pStyle w:val="ConsPlusNormal"/>
            </w:pPr>
          </w:p>
        </w:tc>
        <w:tc>
          <w:tcPr>
            <w:tcW w:w="715"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566" w:type="dxa"/>
            <w:vAlign w:val="center"/>
          </w:tcPr>
          <w:p w:rsidR="0047080E" w:rsidRDefault="0047080E" w:rsidP="00217B4F">
            <w:pPr>
              <w:pStyle w:val="ConsPlusNormal"/>
            </w:pPr>
          </w:p>
        </w:tc>
        <w:tc>
          <w:tcPr>
            <w:tcW w:w="562" w:type="dxa"/>
            <w:vAlign w:val="center"/>
          </w:tcPr>
          <w:p w:rsidR="0047080E" w:rsidRDefault="0047080E" w:rsidP="00217B4F">
            <w:pPr>
              <w:pStyle w:val="ConsPlusNormal"/>
            </w:pPr>
          </w:p>
        </w:tc>
        <w:tc>
          <w:tcPr>
            <w:tcW w:w="510" w:type="dxa"/>
            <w:vAlign w:val="center"/>
          </w:tcPr>
          <w:p w:rsidR="0047080E" w:rsidRDefault="0047080E" w:rsidP="00217B4F">
            <w:pPr>
              <w:pStyle w:val="ConsPlusNormal"/>
            </w:pPr>
          </w:p>
        </w:tc>
        <w:tc>
          <w:tcPr>
            <w:tcW w:w="571" w:type="dxa"/>
            <w:vAlign w:val="center"/>
          </w:tcPr>
          <w:p w:rsidR="0047080E" w:rsidRDefault="0047080E" w:rsidP="00217B4F">
            <w:pPr>
              <w:pStyle w:val="ConsPlusNormal"/>
            </w:pPr>
          </w:p>
        </w:tc>
        <w:tc>
          <w:tcPr>
            <w:tcW w:w="566" w:type="dxa"/>
            <w:vAlign w:val="center"/>
          </w:tcPr>
          <w:p w:rsidR="0047080E" w:rsidRDefault="0047080E" w:rsidP="00217B4F">
            <w:pPr>
              <w:pStyle w:val="ConsPlusNormal"/>
            </w:pPr>
          </w:p>
        </w:tc>
        <w:tc>
          <w:tcPr>
            <w:tcW w:w="567" w:type="dxa"/>
            <w:vAlign w:val="center"/>
          </w:tcPr>
          <w:p w:rsidR="0047080E" w:rsidRDefault="0047080E" w:rsidP="00217B4F">
            <w:pPr>
              <w:pStyle w:val="ConsPlusNormal"/>
            </w:pPr>
          </w:p>
        </w:tc>
        <w:tc>
          <w:tcPr>
            <w:tcW w:w="571" w:type="dxa"/>
            <w:vAlign w:val="center"/>
          </w:tcPr>
          <w:p w:rsidR="0047080E" w:rsidRDefault="0047080E" w:rsidP="00217B4F">
            <w:pPr>
              <w:pStyle w:val="ConsPlusNormal"/>
            </w:pPr>
          </w:p>
        </w:tc>
        <w:tc>
          <w:tcPr>
            <w:tcW w:w="571" w:type="dxa"/>
            <w:vAlign w:val="center"/>
          </w:tcPr>
          <w:p w:rsidR="0047080E" w:rsidRDefault="0047080E" w:rsidP="00217B4F">
            <w:pPr>
              <w:pStyle w:val="ConsPlusNormal"/>
            </w:pPr>
          </w:p>
        </w:tc>
        <w:tc>
          <w:tcPr>
            <w:tcW w:w="571" w:type="dxa"/>
            <w:vAlign w:val="center"/>
          </w:tcPr>
          <w:p w:rsidR="0047080E" w:rsidRDefault="0047080E" w:rsidP="00217B4F">
            <w:pPr>
              <w:pStyle w:val="ConsPlusNormal"/>
            </w:pPr>
          </w:p>
        </w:tc>
        <w:tc>
          <w:tcPr>
            <w:tcW w:w="706" w:type="dxa"/>
            <w:vAlign w:val="center"/>
          </w:tcPr>
          <w:p w:rsidR="0047080E" w:rsidRDefault="0047080E" w:rsidP="00217B4F">
            <w:pPr>
              <w:pStyle w:val="ConsPlusNormal"/>
            </w:pPr>
          </w:p>
        </w:tc>
        <w:tc>
          <w:tcPr>
            <w:tcW w:w="710" w:type="dxa"/>
            <w:vAlign w:val="center"/>
          </w:tcPr>
          <w:p w:rsidR="0047080E" w:rsidRDefault="0047080E" w:rsidP="00217B4F">
            <w:pPr>
              <w:pStyle w:val="ConsPlusNormal"/>
            </w:pPr>
          </w:p>
        </w:tc>
        <w:tc>
          <w:tcPr>
            <w:tcW w:w="794" w:type="dxa"/>
            <w:vAlign w:val="center"/>
          </w:tcPr>
          <w:p w:rsidR="0047080E" w:rsidRDefault="0047080E" w:rsidP="00217B4F">
            <w:pPr>
              <w:pStyle w:val="ConsPlusNormal"/>
            </w:pPr>
          </w:p>
        </w:tc>
        <w:tc>
          <w:tcPr>
            <w:tcW w:w="850" w:type="dxa"/>
            <w:vAlign w:val="center"/>
          </w:tcPr>
          <w:p w:rsidR="0047080E" w:rsidRDefault="0047080E" w:rsidP="00217B4F">
            <w:pPr>
              <w:pStyle w:val="ConsPlusNormal"/>
            </w:pPr>
          </w:p>
        </w:tc>
        <w:tc>
          <w:tcPr>
            <w:tcW w:w="869" w:type="dxa"/>
            <w:vAlign w:val="center"/>
          </w:tcPr>
          <w:p w:rsidR="0047080E" w:rsidRDefault="0047080E" w:rsidP="00217B4F">
            <w:pPr>
              <w:pStyle w:val="ConsPlusNormal"/>
            </w:pPr>
          </w:p>
        </w:tc>
      </w:tr>
    </w:tbl>
    <w:p w:rsidR="0047080E" w:rsidRDefault="0047080E" w:rsidP="0047080E">
      <w:pPr>
        <w:sectPr w:rsidR="0047080E">
          <w:pgSz w:w="16838" w:h="11905" w:orient="landscape"/>
          <w:pgMar w:top="1701" w:right="1134" w:bottom="850" w:left="1134" w:header="0" w:footer="0" w:gutter="0"/>
          <w:cols w:space="720"/>
        </w:sectPr>
      </w:pPr>
    </w:p>
    <w:p w:rsidR="0047080E" w:rsidRDefault="0047080E" w:rsidP="0047080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1956"/>
        <w:gridCol w:w="1956"/>
      </w:tblGrid>
      <w:tr w:rsidR="0047080E" w:rsidTr="00217B4F">
        <w:tc>
          <w:tcPr>
            <w:tcW w:w="5159" w:type="dxa"/>
            <w:tcBorders>
              <w:top w:val="nil"/>
              <w:left w:val="nil"/>
              <w:bottom w:val="nil"/>
              <w:right w:val="nil"/>
            </w:tcBorders>
          </w:tcPr>
          <w:p w:rsidR="0047080E" w:rsidRDefault="0047080E" w:rsidP="00217B4F">
            <w:pPr>
              <w:pStyle w:val="ConsPlusNormal"/>
              <w:jc w:val="both"/>
            </w:pPr>
            <w:r>
              <w:t>ИП глава крестьянского (фермерского) хозяйства</w:t>
            </w:r>
          </w:p>
        </w:tc>
        <w:tc>
          <w:tcPr>
            <w:tcW w:w="1956" w:type="dxa"/>
            <w:tcBorders>
              <w:top w:val="nil"/>
              <w:left w:val="nil"/>
              <w:bottom w:val="nil"/>
              <w:right w:val="nil"/>
            </w:tcBorders>
          </w:tcPr>
          <w:p w:rsidR="0047080E" w:rsidRDefault="0047080E" w:rsidP="00217B4F">
            <w:pPr>
              <w:pStyle w:val="ConsPlusNormal"/>
              <w:jc w:val="both"/>
            </w:pPr>
            <w:r>
              <w:t>______________</w:t>
            </w:r>
          </w:p>
        </w:tc>
        <w:tc>
          <w:tcPr>
            <w:tcW w:w="1956" w:type="dxa"/>
            <w:tcBorders>
              <w:top w:val="nil"/>
              <w:left w:val="nil"/>
              <w:bottom w:val="nil"/>
              <w:right w:val="nil"/>
            </w:tcBorders>
          </w:tcPr>
          <w:p w:rsidR="0047080E" w:rsidRDefault="0047080E" w:rsidP="00217B4F">
            <w:pPr>
              <w:pStyle w:val="ConsPlusNormal"/>
              <w:jc w:val="both"/>
            </w:pPr>
            <w:r>
              <w:t>______________</w:t>
            </w:r>
          </w:p>
        </w:tc>
      </w:tr>
      <w:tr w:rsidR="0047080E" w:rsidTr="00217B4F">
        <w:tc>
          <w:tcPr>
            <w:tcW w:w="5159" w:type="dxa"/>
            <w:tcBorders>
              <w:top w:val="nil"/>
              <w:left w:val="nil"/>
              <w:bottom w:val="nil"/>
              <w:right w:val="nil"/>
            </w:tcBorders>
          </w:tcPr>
          <w:p w:rsidR="0047080E" w:rsidRDefault="0047080E" w:rsidP="00217B4F">
            <w:pPr>
              <w:pStyle w:val="ConsPlusNormal"/>
            </w:pPr>
          </w:p>
        </w:tc>
        <w:tc>
          <w:tcPr>
            <w:tcW w:w="1956" w:type="dxa"/>
            <w:tcBorders>
              <w:top w:val="nil"/>
              <w:left w:val="nil"/>
              <w:bottom w:val="nil"/>
              <w:right w:val="nil"/>
            </w:tcBorders>
          </w:tcPr>
          <w:p w:rsidR="0047080E" w:rsidRDefault="0047080E" w:rsidP="00217B4F">
            <w:pPr>
              <w:pStyle w:val="ConsPlusNormal"/>
              <w:jc w:val="center"/>
            </w:pPr>
            <w:r>
              <w:t>(подпись)</w:t>
            </w:r>
          </w:p>
        </w:tc>
        <w:tc>
          <w:tcPr>
            <w:tcW w:w="1956" w:type="dxa"/>
            <w:tcBorders>
              <w:top w:val="nil"/>
              <w:left w:val="nil"/>
              <w:bottom w:val="nil"/>
              <w:right w:val="nil"/>
            </w:tcBorders>
          </w:tcPr>
          <w:p w:rsidR="0047080E" w:rsidRDefault="0047080E" w:rsidP="00217B4F">
            <w:pPr>
              <w:pStyle w:val="ConsPlusNormal"/>
              <w:jc w:val="center"/>
            </w:pPr>
            <w:r>
              <w:t>(Ф.И.О.)</w:t>
            </w:r>
          </w:p>
        </w:tc>
      </w:tr>
    </w:tbl>
    <w:p w:rsidR="0047080E" w:rsidRDefault="0047080E" w:rsidP="0047080E">
      <w:pPr>
        <w:pStyle w:val="ConsPlusNormal"/>
        <w:jc w:val="both"/>
      </w:pPr>
    </w:p>
    <w:p w:rsidR="0047080E" w:rsidRDefault="0047080E" w:rsidP="0047080E">
      <w:pPr>
        <w:pStyle w:val="ConsPlusNormal"/>
        <w:ind w:firstLine="540"/>
        <w:jc w:val="both"/>
      </w:pPr>
      <w:r>
        <w:t>Дата</w:t>
      </w:r>
    </w:p>
    <w:p w:rsidR="0047080E" w:rsidRDefault="0047080E" w:rsidP="0047080E">
      <w:pPr>
        <w:pStyle w:val="ConsPlusNormal"/>
        <w:spacing w:before="220"/>
        <w:ind w:firstLine="540"/>
        <w:jc w:val="both"/>
      </w:pPr>
      <w:r>
        <w:t>МП (при наличии)</w:t>
      </w:r>
    </w:p>
    <w:p w:rsidR="0047080E" w:rsidRDefault="0047080E" w:rsidP="0047080E">
      <w:pPr>
        <w:pStyle w:val="ConsPlusNormal"/>
        <w:jc w:val="both"/>
      </w:pPr>
    </w:p>
    <w:p w:rsidR="000963A6" w:rsidRDefault="00720D71"/>
    <w:sectPr w:rsidR="000963A6" w:rsidSect="0003764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0E"/>
    <w:rsid w:val="0038458E"/>
    <w:rsid w:val="0047080E"/>
    <w:rsid w:val="00720D71"/>
    <w:rsid w:val="00AD5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8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0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0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08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080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8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08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08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08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08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08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08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B23B1DAD3A5A924E2FC11681BDE80BC9BC81AF51FD162BF5435A09D1A51E49207B7A2F8F31266E89C3FA8CF22C3489E47054CAF5A8751439A774BADR2h5G" TargetMode="External"/><Relationship Id="rId18" Type="http://schemas.openxmlformats.org/officeDocument/2006/relationships/hyperlink" Target="consultantplus://offline/ref=3B23B1DAD3A5A924E2FC11681BDE80BC9BC81AF51FD162BF5435A09D1A51E49207B7A2F8F31266E89C3FA8CE23C3489E47054CAF5A8751439A774BADR2h5G" TargetMode="External"/><Relationship Id="rId26" Type="http://schemas.openxmlformats.org/officeDocument/2006/relationships/hyperlink" Target="consultantplus://offline/ref=3B23B1DAD3A5A924E2FC11681BDE80BC9BC81AF51FD162BF5435A09D1A51E49207B7A2F8F31266E89C3FA8CC28C3489E47054CAF5A8751439A774BADR2h5G" TargetMode="External"/><Relationship Id="rId39" Type="http://schemas.openxmlformats.org/officeDocument/2006/relationships/hyperlink" Target="consultantplus://offline/ref=3B23B1DAD3A5A924E2FC11681BDE80BC9BC81AF51FD162BF5435A09D1A51E49207B7A2F8F31266E89C3FA8C82EC3489E47054CAF5A8751439A774BADR2h5G" TargetMode="External"/><Relationship Id="rId21" Type="http://schemas.openxmlformats.org/officeDocument/2006/relationships/hyperlink" Target="consultantplus://offline/ref=3B23B1DAD3A5A924E2FC11681BDE80BC9BC81AF51FD162BF5435A09D1A51E49207B7A2F8F31266E89C3FA8CD2FC3489E47054CAF5A8751439A774BADR2h5G" TargetMode="External"/><Relationship Id="rId34" Type="http://schemas.openxmlformats.org/officeDocument/2006/relationships/hyperlink" Target="consultantplus://offline/ref=3B23B1DAD3A5A924E2FC0F650DB2DFB69FC64CF81DD96CEA0863A6CA4501E2C747F7A4ADB55E6EEC9C34FF9E6F9D11CE054E41A7429B5148R8h4G" TargetMode="External"/><Relationship Id="rId42" Type="http://schemas.openxmlformats.org/officeDocument/2006/relationships/hyperlink" Target="consultantplus://offline/ref=3B23B1DAD3A5A924E2FC11681BDE80BC9BC81AF51FD162BF5435A09D1A51E49207B7A2F8F31266E89C3FA8C822C3489E47054CAF5A8751439A774BADR2h5G" TargetMode="External"/><Relationship Id="rId47" Type="http://schemas.openxmlformats.org/officeDocument/2006/relationships/hyperlink" Target="consultantplus://offline/ref=3B23B1DAD3A5A924E2FC11681BDE80BC9BC81AF51FD162BF5435A09D1A51E49207B7A2F8F31266E89C3FA8C72CC3489E47054CAF5A8751439A774BADR2h5G" TargetMode="External"/><Relationship Id="rId50" Type="http://schemas.openxmlformats.org/officeDocument/2006/relationships/hyperlink" Target="consultantplus://offline/ref=3B23B1DAD3A5A924E2FC11681BDE80BC9BC81AF51FD162BF5435A09D1A51E49207B7A2F8F31266E89C3FA8C62DC3489E47054CAF5A8751439A774BADR2h5G" TargetMode="External"/><Relationship Id="rId55" Type="http://schemas.openxmlformats.org/officeDocument/2006/relationships/hyperlink" Target="consultantplus://offline/ref=3B23B1DAD3A5A924E2FC11681BDE80BC9BC81AF51FD162BF5435A09D1A51E49207B7A2F8F31266E89C3FAFCD29C3489E47054CAF5A8751439A774BADR2h5G" TargetMode="External"/><Relationship Id="rId7" Type="http://schemas.openxmlformats.org/officeDocument/2006/relationships/hyperlink" Target="consultantplus://offline/ref=3B23B1DAD3A5A924E2FC11681BDE80BC9BC81AF51FD162BE5633A09D1A51E49207B7A2F8F31266E89437AFCE23C3489E47054CAF5A8751439A774BADR2h5G" TargetMode="External"/><Relationship Id="rId2" Type="http://schemas.microsoft.com/office/2007/relationships/stylesWithEffects" Target="stylesWithEffects.xml"/><Relationship Id="rId16" Type="http://schemas.openxmlformats.org/officeDocument/2006/relationships/hyperlink" Target="consultantplus://offline/ref=3B23B1DAD3A5A924E2FC11681BDE80BC9BC81AF51FD162BF5435A09D1A51E49207B7A2F8F31266E89C3FA8CE2FC3489E47054CAF5A8751439A774BADR2h5G" TargetMode="External"/><Relationship Id="rId29" Type="http://schemas.openxmlformats.org/officeDocument/2006/relationships/hyperlink" Target="consultantplus://offline/ref=3B23B1DAD3A5A924E2FC11681BDE80BC9BC81AF51FD162BF5435A09D1A51E49207B7A2F8F31266E89C3FA8CC2CC3489E47054CAF5A8751439A774BADR2h5G" TargetMode="External"/><Relationship Id="rId11" Type="http://schemas.openxmlformats.org/officeDocument/2006/relationships/hyperlink" Target="consultantplus://offline/ref=3B23B1DAD3A5A924E2FC0F650DB2DFB69FC640FD1BD06CEA0863A6CA4501E2C755F7FCA1B15075E99521A9CF29RCh8G" TargetMode="External"/><Relationship Id="rId24" Type="http://schemas.openxmlformats.org/officeDocument/2006/relationships/hyperlink" Target="consultantplus://offline/ref=3B23B1DAD3A5A924E2FC11681BDE80BC9BC81AF51FD162BF5435A09D1A51E49207B7A2F8F31266E89C3FA8CD22C3489E47054CAF5A8751439A774BADR2h5G" TargetMode="External"/><Relationship Id="rId32" Type="http://schemas.openxmlformats.org/officeDocument/2006/relationships/hyperlink" Target="consultantplus://offline/ref=3B23B1DAD3A5A924E2FC11681BDE80BC9BC81AF51FD162BF5435A09D1A51E49207B7A2F8F31266E89C3FA8CB28C3489E47054CAF5A8751439A774BADR2h5G" TargetMode="External"/><Relationship Id="rId37" Type="http://schemas.openxmlformats.org/officeDocument/2006/relationships/hyperlink" Target="consultantplus://offline/ref=3B23B1DAD3A5A924E2FC11681BDE80BC9BC81AF51FD162BF5435A09D1A51E49207B7A2F8F31266E89C3FA8CA2AC3489E47054CAF5A8751439A774BADR2h5G" TargetMode="External"/><Relationship Id="rId40" Type="http://schemas.openxmlformats.org/officeDocument/2006/relationships/hyperlink" Target="consultantplus://offline/ref=3B23B1DAD3A5A924E2FC11681BDE80BC9BC81AF51FD063BA5331A09D1A51E49207B7A2F8F31266E89C3FABCE22C3489E47054CAF5A8751439A774BADR2h5G" TargetMode="External"/><Relationship Id="rId45" Type="http://schemas.openxmlformats.org/officeDocument/2006/relationships/hyperlink" Target="consultantplus://offline/ref=3B23B1DAD3A5A924E2FC11681BDE80BC9BC81AF51FD162BF5435A09D1A51E49207B7A2F8F31266E89C3FA8C729C3489E47054CAF5A8751439A774BADR2h5G" TargetMode="External"/><Relationship Id="rId53" Type="http://schemas.openxmlformats.org/officeDocument/2006/relationships/hyperlink" Target="consultantplus://offline/ref=3B23B1DAD3A5A924E2FC11681BDE80BC9BC81AF51FD162BF5435A09D1A51E49207B7A2F8F31266E89C3FAFCF2AC3489E47054CAF5A8751439A774BADR2h5G" TargetMode="External"/><Relationship Id="rId58" Type="http://schemas.openxmlformats.org/officeDocument/2006/relationships/theme" Target="theme/theme1.xml"/><Relationship Id="rId5" Type="http://schemas.openxmlformats.org/officeDocument/2006/relationships/hyperlink" Target="consultantplus://offline/ref=3B23B1DAD3A5A924E2FC11681BDE80BC9BC81AF51FD063BA5331A09D1A51E49207B7A2F8F31266E89C3FABCE28C3489E47054CAF5A8751439A774BADR2h5G" TargetMode="External"/><Relationship Id="rId19" Type="http://schemas.openxmlformats.org/officeDocument/2006/relationships/hyperlink" Target="consultantplus://offline/ref=3B23B1DAD3A5A924E2FC11681BDE80BC9BC81AF51FD162BF5435A09D1A51E49207B7A2F8F31266E89C3FA8CD29C3489E47054CAF5A8751439A774BADR2h5G" TargetMode="External"/><Relationship Id="rId4" Type="http://schemas.openxmlformats.org/officeDocument/2006/relationships/webSettings" Target="webSettings.xml"/><Relationship Id="rId9" Type="http://schemas.openxmlformats.org/officeDocument/2006/relationships/hyperlink" Target="consultantplus://offline/ref=3B23B1DAD3A5A924E2FC0F650DB2DFB69FC64CF11FDA6CEA0863A6CA4501E2C755F7FCA1B15075E99521A9CF29RCh8G" TargetMode="External"/><Relationship Id="rId14" Type="http://schemas.openxmlformats.org/officeDocument/2006/relationships/hyperlink" Target="consultantplus://offline/ref=3B23B1DAD3A5A924E2FC11681BDE80BC9BC81AF51FD162BF5435A09D1A51E49207B7A2F8F31266E89C3FA8CE2AC3489E47054CAF5A8751439A774BADR2h5G" TargetMode="External"/><Relationship Id="rId22" Type="http://schemas.openxmlformats.org/officeDocument/2006/relationships/hyperlink" Target="consultantplus://offline/ref=3B23B1DAD3A5A924E2FC11681BDE80BC9BC81AF51FD162BF5435A09D1A51E49207B7A2F8F31266E89C3FA8CD2CC3489E47054CAF5A8751439A774BADR2h5G" TargetMode="External"/><Relationship Id="rId27" Type="http://schemas.openxmlformats.org/officeDocument/2006/relationships/hyperlink" Target="consultantplus://offline/ref=3B23B1DAD3A5A924E2FC11681BDE80BC9BC81AF51FD162BF5435A09D1A51E49207B7A2F8F31266E89C3FA8CC2FC3489E47054CAF5A8751439A774BADR2h5G" TargetMode="External"/><Relationship Id="rId30" Type="http://schemas.openxmlformats.org/officeDocument/2006/relationships/hyperlink" Target="consultantplus://offline/ref=3B23B1DAD3A5A924E2FC11681BDE80BC9BC81AF51FD162BF5435A09D1A51E49207B7A2F8F31266E89C3FA8CC22C3489E47054CAF5A8751439A774BADR2h5G" TargetMode="External"/><Relationship Id="rId35" Type="http://schemas.openxmlformats.org/officeDocument/2006/relationships/hyperlink" Target="consultantplus://offline/ref=3B23B1DAD3A5A924E2FC0F650DB2DFB69FC74CFE1ED06CEA0863A6CA4501E2C747F7A4ADB0566BEA9A34FF9E6F9D11CE054E41A7429B5148R8h4G" TargetMode="External"/><Relationship Id="rId43" Type="http://schemas.openxmlformats.org/officeDocument/2006/relationships/hyperlink" Target="consultantplus://offline/ref=3B23B1DAD3A5A924E2FC11681BDE80BC9BC81AF51FD162BF5435A09D1A51E49207B7A2F8F31266E89C3FA8C72BC3489E47054CAF5A8751439A774BADR2h5G" TargetMode="External"/><Relationship Id="rId48" Type="http://schemas.openxmlformats.org/officeDocument/2006/relationships/hyperlink" Target="consultantplus://offline/ref=3B23B1DAD3A5A924E2FC11681BDE80BC9BC81AF51FD162BF5435A09D1A51E49207B7A2F8F31266E89C3FA8C62BC3489E47054CAF5A8751439A774BADR2h5G" TargetMode="External"/><Relationship Id="rId56" Type="http://schemas.openxmlformats.org/officeDocument/2006/relationships/hyperlink" Target="consultantplus://offline/ref=3B23B1DAD3A5A924E2FC11681BDE80BC9BC81AF51FD162BF5435A09D1A51E49207B7A2F8F31266E89C3FAFCD28C3489E47054CAF5A8751439A774BADR2h5G" TargetMode="External"/><Relationship Id="rId8" Type="http://schemas.openxmlformats.org/officeDocument/2006/relationships/hyperlink" Target="consultantplus://offline/ref=3B23B1DAD3A5A924E2FC11681BDE80BC9BC81AF51FD162BF5435A09D1A51E49207B7A2F8F31266E89C3FA9C72DC3489E47054CAF5A8751439A774BADR2h5G" TargetMode="External"/><Relationship Id="rId51" Type="http://schemas.openxmlformats.org/officeDocument/2006/relationships/hyperlink" Target="consultantplus://offline/ref=3B23B1DAD3A5A924E2FC11681BDE80BC9BC81AF51FD162BF5435A09D1A51E49207B7A2F8F31266E89C3FAFCF2BC3489E47054CAF5A8751439A774BADR2h5G" TargetMode="External"/><Relationship Id="rId3" Type="http://schemas.openxmlformats.org/officeDocument/2006/relationships/settings" Target="settings.xml"/><Relationship Id="rId12" Type="http://schemas.openxmlformats.org/officeDocument/2006/relationships/hyperlink" Target="consultantplus://offline/ref=3B23B1DAD3A5A924E2FC11681BDE80BC9BC81AF51FD162BF5435A09D1A51E49207B7A2F8F31266E89C3FA9C723C3489E47054CAF5A8751439A774BADR2h5G" TargetMode="External"/><Relationship Id="rId17" Type="http://schemas.openxmlformats.org/officeDocument/2006/relationships/hyperlink" Target="consultantplus://offline/ref=3B23B1DAD3A5A924E2FC11681BDE80BC9BC81AF51FD162BF5435A09D1A51E49207B7A2F8F31266E89C3FA8CE2EC3489E47054CAF5A8751439A774BADR2h5G" TargetMode="External"/><Relationship Id="rId25" Type="http://schemas.openxmlformats.org/officeDocument/2006/relationships/hyperlink" Target="consultantplus://offline/ref=3B23B1DAD3A5A924E2FC11681BDE80BC9BC81AF51FD162BF5435A09D1A51E49207B7A2F8F31266E89C3FA8CC2AC3489E47054CAF5A8751439A774BADR2h5G" TargetMode="External"/><Relationship Id="rId33" Type="http://schemas.openxmlformats.org/officeDocument/2006/relationships/hyperlink" Target="consultantplus://offline/ref=3B23B1DAD3A5A924E2FC0F650DB2DFB69FC74CFE1ED06CEA0863A6CA4501E2C747F7A4ADB0566BEB9D34FF9E6F9D11CE054E41A7429B5148R8h4G" TargetMode="External"/><Relationship Id="rId38" Type="http://schemas.openxmlformats.org/officeDocument/2006/relationships/hyperlink" Target="consultantplus://offline/ref=3B23B1DAD3A5A924E2FC11681BDE80BC9BC81AF51FD162BF5435A09D1A51E49207B7A2F8F31266E89C3FA8C923C3489E47054CAF5A8751439A774BADR2h5G" TargetMode="External"/><Relationship Id="rId46" Type="http://schemas.openxmlformats.org/officeDocument/2006/relationships/hyperlink" Target="consultantplus://offline/ref=3B23B1DAD3A5A924E2FC11681BDE80BC9BC81AF51FD162BF5435A09D1A51E49207B7A2F8F31266E89C3FA8C72FC3489E47054CAF5A8751439A774BADR2h5G" TargetMode="External"/><Relationship Id="rId20" Type="http://schemas.openxmlformats.org/officeDocument/2006/relationships/hyperlink" Target="consultantplus://offline/ref=3B23B1DAD3A5A924E2FC11681BDE80BC9BC81AF51FD063BA5331A09D1A51E49207B7A2F8F31266E89C3FABCE2FC3489E47054CAF5A8751439A774BADR2h5G" TargetMode="External"/><Relationship Id="rId41" Type="http://schemas.openxmlformats.org/officeDocument/2006/relationships/hyperlink" Target="consultantplus://offline/ref=3B23B1DAD3A5A924E2FC11681BDE80BC9BC81AF51FD162BF5435A09D1A51E49207B7A2F8F31266E89C3FA8C82CC3489E47054CAF5A8751439A774BADR2h5G" TargetMode="External"/><Relationship Id="rId54" Type="http://schemas.openxmlformats.org/officeDocument/2006/relationships/hyperlink" Target="consultantplus://offline/ref=3B23B1DAD3A5A924E2FC11681BDE80BC9BC81AF51FD162BF5435A09D1A51E49207B7A2F8F31266E89C3FAFCE2CC3489E47054CAF5A8751439A774BADR2h5G" TargetMode="External"/><Relationship Id="rId1" Type="http://schemas.openxmlformats.org/officeDocument/2006/relationships/styles" Target="styles.xml"/><Relationship Id="rId6" Type="http://schemas.openxmlformats.org/officeDocument/2006/relationships/hyperlink" Target="consultantplus://offline/ref=3B23B1DAD3A5A924E2FC11681BDE80BC9BC81AF51FD162BF5435A09D1A51E49207B7A2F8F31266E89C3FA9C72FC3489E47054CAF5A8751439A774BADR2h5G" TargetMode="External"/><Relationship Id="rId15" Type="http://schemas.openxmlformats.org/officeDocument/2006/relationships/hyperlink" Target="consultantplus://offline/ref=3B23B1DAD3A5A924E2FC11681BDE80BC9BC81AF51FD162BF5435A09D1A51E49207B7A2F8F31266E89C3FA8CE28C3489E47054CAF5A8751439A774BADR2h5G" TargetMode="External"/><Relationship Id="rId23" Type="http://schemas.openxmlformats.org/officeDocument/2006/relationships/hyperlink" Target="consultantplus://offline/ref=3B23B1DAD3A5A924E2FC11681BDE80BC9BC81AF51FD162BF5435A09D1A51E49207B7A2F8F31266E89C3FA8CD23C3489E47054CAF5A8751439A774BADR2h5G" TargetMode="External"/><Relationship Id="rId28" Type="http://schemas.openxmlformats.org/officeDocument/2006/relationships/hyperlink" Target="consultantplus://offline/ref=3B23B1DAD3A5A924E2FC11681BDE80BC9BC81AF51FD162BF5435A09D1A51E49207B7A2F8F31266E89C3FA8CC2EC3489E47054CAF5A8751439A774BADR2h5G" TargetMode="External"/><Relationship Id="rId36" Type="http://schemas.openxmlformats.org/officeDocument/2006/relationships/hyperlink" Target="consultantplus://offline/ref=3B23B1DAD3A5A924E2FC0F650DB2DFB69FC64CF81DD96CEA0863A6CA4501E2C747F7A4ADB55E6EEC9C34FF9E6F9D11CE054E41A7429B5148R8h4G" TargetMode="External"/><Relationship Id="rId49" Type="http://schemas.openxmlformats.org/officeDocument/2006/relationships/hyperlink" Target="consultantplus://offline/ref=3B23B1DAD3A5A924E2FC11681BDE80BC9BC81AF51FD162BF5435A09D1A51E49207B7A2F8F31266E89C3FA8C62FC3489E47054CAF5A8751439A774BADR2h5G" TargetMode="External"/><Relationship Id="rId57" Type="http://schemas.openxmlformats.org/officeDocument/2006/relationships/fontTable" Target="fontTable.xml"/><Relationship Id="rId10" Type="http://schemas.openxmlformats.org/officeDocument/2006/relationships/hyperlink" Target="consultantplus://offline/ref=3B23B1DAD3A5A924E2FC0F650DB2DFB69FC640FD1BD06CEA0863A6CA4501E2C755F7FCA1B15075E99521A9CF29RCh8G" TargetMode="External"/><Relationship Id="rId31" Type="http://schemas.openxmlformats.org/officeDocument/2006/relationships/hyperlink" Target="consultantplus://offline/ref=3B23B1DAD3A5A924E2FC11681BDE80BC9BC81AF51FD162BF5435A09D1A51E49207B7A2F8F31266E89C3FA8CB2BC3489E47054CAF5A8751439A774BADR2h5G" TargetMode="External"/><Relationship Id="rId44" Type="http://schemas.openxmlformats.org/officeDocument/2006/relationships/hyperlink" Target="consultantplus://offline/ref=3B23B1DAD3A5A924E2FC11681BDE80BC9BC81AF51FD162BF5435A09D1A51E49207B7A2F8F31266E89C3FA8C72AC3489E47054CAF5A8751439A774BADR2h5G" TargetMode="External"/><Relationship Id="rId5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9696</Words>
  <Characters>55270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Шагай Викториф Владимировна</dc:creator>
  <cp:lastModifiedBy>Шагай Викториф Владимировна</cp:lastModifiedBy>
  <cp:revision>2</cp:revision>
  <dcterms:created xsi:type="dcterms:W3CDTF">2020-09-16T06:42:00Z</dcterms:created>
  <dcterms:modified xsi:type="dcterms:W3CDTF">2020-09-16T06:44:00Z</dcterms:modified>
</cp:coreProperties>
</file>