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D953" w14:textId="77777777" w:rsidR="00294AD3" w:rsidRPr="00294AD3" w:rsidRDefault="00294AD3" w:rsidP="00294AD3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 w:rsidRPr="00294AD3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 xml:space="preserve">Министерство сельского хозяйства и </w:t>
      </w:r>
    </w:p>
    <w:p w14:paraId="424F14E0" w14:textId="77777777" w:rsidR="00294AD3" w:rsidRDefault="00294AD3" w:rsidP="00294AD3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 w:rsidRPr="00294AD3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перерабатывающей промышленности Краснодарского края</w:t>
      </w:r>
    </w:p>
    <w:p w14:paraId="6EE0B967" w14:textId="77777777" w:rsidR="00294AD3" w:rsidRPr="00294AD3" w:rsidRDefault="00294AD3" w:rsidP="00294AD3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3E359110" w14:textId="77777777" w:rsidR="00294AD3" w:rsidRDefault="00751E6C" w:rsidP="00294AD3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294AD3">
        <w:rPr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  <w:t>Почтовый адрес:</w:t>
      </w: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 350000, г. Краснодар,</w:t>
      </w:r>
    </w:p>
    <w:p w14:paraId="280AFB57" w14:textId="77777777" w:rsidR="00793EE6" w:rsidRPr="00294AD3" w:rsidRDefault="00751E6C" w:rsidP="00294AD3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ул. </w:t>
      </w:r>
      <w:proofErr w:type="spellStart"/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Рашпилевская</w:t>
      </w:r>
      <w:proofErr w:type="spellEnd"/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, 36</w:t>
      </w:r>
    </w:p>
    <w:p w14:paraId="4858FAFE" w14:textId="487EB6D2" w:rsidR="00751E6C" w:rsidRDefault="00294AD3" w:rsidP="00751E6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Тел. : 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8</w:t>
      </w: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-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861</w:t>
      </w: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-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214</w:t>
      </w: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-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25</w:t>
      </w: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-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37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br/>
        <w:t>8</w:t>
      </w: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-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861</w:t>
      </w: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-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214</w:t>
      </w: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-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25</w:t>
      </w:r>
      <w:r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-</w:t>
      </w:r>
      <w:r w:rsidR="00751E6C" w:rsidRPr="00294AD3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79</w:t>
      </w:r>
    </w:p>
    <w:p w14:paraId="40387D77" w14:textId="273FECF6" w:rsidR="008D7C8D" w:rsidRDefault="008D7C8D" w:rsidP="00751E6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Ссылка на гранты </w:t>
      </w:r>
      <w:hyperlink r:id="rId7" w:history="1">
        <w:r w:rsidRPr="00983B3A">
          <w:rPr>
            <w:rStyle w:val="a4"/>
            <w:rFonts w:ascii="Times New Roman" w:hAnsi="Times New Roman"/>
            <w:b/>
            <w:sz w:val="24"/>
            <w:szCs w:val="28"/>
            <w:shd w:val="clear" w:color="auto" w:fill="FFFFFF"/>
          </w:rPr>
          <w:t>https://msh.krasnodar.ru/gospodderzhka/podderzhka-fermerov/</w:t>
        </w:r>
      </w:hyperlink>
    </w:p>
    <w:p w14:paraId="0B876E24" w14:textId="50EE19BD" w:rsidR="008D7C8D" w:rsidRPr="00294AD3" w:rsidRDefault="008D7C8D" w:rsidP="00751E6C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Государственная поддержка </w:t>
      </w:r>
      <w:hyperlink r:id="rId8" w:history="1">
        <w:r w:rsidRPr="00983B3A">
          <w:rPr>
            <w:rStyle w:val="a4"/>
            <w:rFonts w:ascii="Times New Roman" w:hAnsi="Times New Roman"/>
            <w:b/>
            <w:sz w:val="24"/>
            <w:szCs w:val="28"/>
            <w:shd w:val="clear" w:color="auto" w:fill="FFFFFF"/>
          </w:rPr>
          <w:t>https://msh.krasnodar.ru/gospodderzhka/</w:t>
        </w:r>
      </w:hyperlink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</w:p>
    <w:p w14:paraId="18A1B991" w14:textId="77777777" w:rsidR="00751E6C" w:rsidRPr="00751E6C" w:rsidRDefault="00751E6C" w:rsidP="00793EE6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0F58BA9B" w14:textId="77777777" w:rsidR="00B9132F" w:rsidRPr="00B9132F" w:rsidRDefault="00B9132F" w:rsidP="00793EE6">
      <w:pPr>
        <w:spacing w:after="0" w:line="240" w:lineRule="auto"/>
        <w:jc w:val="center"/>
        <w:rPr>
          <w:rFonts w:ascii="Times New Roman" w:hAnsi="Times New Roman"/>
          <w:sz w:val="4"/>
          <w:szCs w:val="28"/>
        </w:rPr>
      </w:pPr>
    </w:p>
    <w:p w14:paraId="59FB985C" w14:textId="77777777" w:rsidR="00793EE6" w:rsidRPr="00294AD3" w:rsidRDefault="00793EE6" w:rsidP="00793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AD3">
        <w:rPr>
          <w:rFonts w:ascii="Times New Roman" w:hAnsi="Times New Roman"/>
          <w:b/>
          <w:sz w:val="28"/>
          <w:szCs w:val="28"/>
        </w:rPr>
        <w:t>Информация</w:t>
      </w:r>
    </w:p>
    <w:p w14:paraId="2410E946" w14:textId="77777777" w:rsidR="00793EE6" w:rsidRPr="00294AD3" w:rsidRDefault="00793EE6" w:rsidP="00793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AD3">
        <w:rPr>
          <w:rFonts w:ascii="Times New Roman" w:hAnsi="Times New Roman"/>
          <w:b/>
          <w:sz w:val="28"/>
          <w:szCs w:val="28"/>
        </w:rPr>
        <w:t xml:space="preserve">о мерах государственной поддержки, предоставляемых министерством сельского хозяйства и </w:t>
      </w:r>
    </w:p>
    <w:p w14:paraId="37D1F2D4" w14:textId="77777777" w:rsidR="00793EE6" w:rsidRPr="00294AD3" w:rsidRDefault="00793EE6" w:rsidP="00793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AD3">
        <w:rPr>
          <w:rFonts w:ascii="Times New Roman" w:hAnsi="Times New Roman"/>
          <w:b/>
          <w:sz w:val="28"/>
          <w:szCs w:val="28"/>
        </w:rPr>
        <w:t>перерабатывающей промышленности Краснодарского края</w:t>
      </w:r>
    </w:p>
    <w:p w14:paraId="0C5D8509" w14:textId="77777777" w:rsidR="001861F2" w:rsidRDefault="001861F2" w:rsidP="0016576A">
      <w:pPr>
        <w:spacing w:after="0" w:line="240" w:lineRule="auto"/>
        <w:rPr>
          <w:rFonts w:ascii="Times New Roman" w:hAnsi="Times New Roman"/>
          <w:sz w:val="27"/>
          <w:szCs w:val="27"/>
          <w:lang w:val="en-US"/>
        </w:rPr>
      </w:pPr>
    </w:p>
    <w:p w14:paraId="7AC571D3" w14:textId="77777777" w:rsidR="00A20FC8" w:rsidRPr="00A20FC8" w:rsidRDefault="00A20FC8" w:rsidP="0016576A">
      <w:pPr>
        <w:spacing w:after="0" w:line="240" w:lineRule="auto"/>
        <w:rPr>
          <w:rFonts w:ascii="Times New Roman" w:hAnsi="Times New Roman"/>
          <w:sz w:val="27"/>
          <w:szCs w:val="27"/>
          <w:lang w:val="en-US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3392"/>
        <w:gridCol w:w="10720"/>
      </w:tblGrid>
      <w:tr w:rsidR="00AD4561" w:rsidRPr="003F0A2F" w14:paraId="7F64AE28" w14:textId="77777777" w:rsidTr="00B9132F">
        <w:trPr>
          <w:trHeight w:val="501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9767" w14:textId="77777777" w:rsidR="00AD4561" w:rsidRPr="003F0A2F" w:rsidRDefault="00AD4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0A2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5B1" w14:textId="77777777" w:rsidR="00AD4561" w:rsidRPr="003F0A2F" w:rsidRDefault="006A78D1" w:rsidP="001657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0A2F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E6B" w14:textId="77777777" w:rsidR="0073253E" w:rsidRPr="003F0A2F" w:rsidRDefault="00AD4561" w:rsidP="00056C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0A2F">
              <w:rPr>
                <w:rFonts w:ascii="Times New Roman" w:hAnsi="Times New Roman"/>
                <w:b/>
                <w:sz w:val="20"/>
                <w:szCs w:val="20"/>
              </w:rPr>
              <w:t>Сумма субсидии (или процентная ставка)</w:t>
            </w:r>
          </w:p>
          <w:p w14:paraId="107BFB4F" w14:textId="77777777" w:rsidR="00AD4561" w:rsidRPr="003F0A2F" w:rsidRDefault="00AD4561" w:rsidP="00056C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4561" w:rsidRPr="003F0A2F" w14:paraId="3C1B563C" w14:textId="77777777" w:rsidTr="003F0A2F">
        <w:trPr>
          <w:trHeight w:val="671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808" w14:textId="77777777" w:rsidR="00AD4561" w:rsidRPr="003F0A2F" w:rsidRDefault="00EA072F">
            <w:pPr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</w:t>
            </w:r>
            <w:r w:rsidR="00AC52EF" w:rsidRPr="003F0A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C5A" w14:textId="77777777" w:rsidR="00AD4561" w:rsidRPr="003F0A2F" w:rsidRDefault="00AD4561" w:rsidP="00DD10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приобретение элитных семян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D38B" w14:textId="77777777" w:rsidR="0073253E" w:rsidRPr="003F0A2F" w:rsidRDefault="00AD4561" w:rsidP="00DD10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размер ставок субсидий на приобретение элитных семян устанавливается от 10% до 50 % от стоимости фактически высеянных семян и в зависимости от наименования культуры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D9325F" w:rsidRPr="003F0A2F" w14:paraId="67478C35" w14:textId="77777777" w:rsidTr="003F0A2F">
        <w:trPr>
          <w:trHeight w:val="106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45C" w14:textId="77777777" w:rsidR="00D9325F" w:rsidRPr="003F0A2F" w:rsidRDefault="00EA072F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2</w:t>
            </w:r>
            <w:r w:rsidR="00AC52EF" w:rsidRPr="003F0A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216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D8C9" w14:textId="77777777" w:rsidR="00D9325F" w:rsidRPr="003F0A2F" w:rsidRDefault="00D9325F" w:rsidP="000E4D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размер ставки субсидий на оказание несвязанной поддержки сельскохозяйственным товаропроизводителям в области растениеводства за исключением гороха овощного и сахарной кукурузы определен в размере – 16187,14 </w:t>
            </w:r>
            <w:r w:rsidR="000E4DAF" w:rsidRPr="003F0A2F">
              <w:rPr>
                <w:rFonts w:ascii="Times New Roman" w:hAnsi="Times New Roman"/>
                <w:sz w:val="20"/>
                <w:szCs w:val="20"/>
              </w:rPr>
              <w:t>рублей на 1 га посевной площади;</w:t>
            </w:r>
            <w:r w:rsidRPr="003F0A2F">
              <w:rPr>
                <w:rFonts w:ascii="Times New Roman" w:hAnsi="Times New Roman"/>
                <w:sz w:val="20"/>
                <w:szCs w:val="20"/>
              </w:rPr>
              <w:t xml:space="preserve"> на производство овощей открытого грунта, в том числе: сахарная кукуруза и горох овощной в размере – 10791,43 рублей на 1 га посевной площади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E84267" w:rsidRPr="003F0A2F" w14:paraId="4CE307FD" w14:textId="77777777" w:rsidTr="003F0A2F">
        <w:trPr>
          <w:trHeight w:val="975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A64" w14:textId="77777777" w:rsidR="00E84267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FB3" w14:textId="77777777" w:rsidR="00E84267" w:rsidRPr="003F0A2F" w:rsidRDefault="00E84267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на возмещение части затрат на закладку и уход за многолетними плодовыми и ягодными насаждениями 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A9E8" w14:textId="77777777" w:rsidR="00E84267" w:rsidRPr="003F0A2F" w:rsidRDefault="001861F2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р</w:t>
            </w:r>
            <w:r w:rsidR="00E84267" w:rsidRPr="003F0A2F">
              <w:rPr>
                <w:rFonts w:ascii="Times New Roman" w:hAnsi="Times New Roman"/>
                <w:sz w:val="20"/>
                <w:szCs w:val="20"/>
              </w:rPr>
              <w:t xml:space="preserve">азмер ставки субсидий на закладку и уход за многолетними плодовыми и ягодными </w:t>
            </w:r>
            <w:r w:rsidR="000E4DAF" w:rsidRPr="003F0A2F">
              <w:rPr>
                <w:rFonts w:ascii="Times New Roman" w:hAnsi="Times New Roman"/>
                <w:sz w:val="20"/>
                <w:szCs w:val="20"/>
              </w:rPr>
              <w:t>насаждениями установлен в размере 80 % от фактических затрат (без учета налога на добавленную стоимость), н</w:t>
            </w:r>
            <w:r w:rsidRPr="003F0A2F">
              <w:rPr>
                <w:rFonts w:ascii="Times New Roman" w:hAnsi="Times New Roman"/>
                <w:sz w:val="20"/>
                <w:szCs w:val="20"/>
              </w:rPr>
              <w:t>о не более предельного значения;</w:t>
            </w:r>
          </w:p>
        </w:tc>
      </w:tr>
      <w:tr w:rsidR="00D9325F" w:rsidRPr="003F0A2F" w14:paraId="5F23899A" w14:textId="77777777" w:rsidTr="00A20FC8">
        <w:trPr>
          <w:trHeight w:val="272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587" w14:textId="77777777" w:rsidR="00D9325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61B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раскорчевку сад</w:t>
            </w:r>
            <w:r w:rsidR="00793EE6" w:rsidRPr="003F0A2F">
              <w:rPr>
                <w:rFonts w:ascii="Times New Roman" w:hAnsi="Times New Roman"/>
                <w:sz w:val="20"/>
                <w:szCs w:val="20"/>
              </w:rPr>
              <w:t xml:space="preserve">ов в возрасте не более 30 лет, </w:t>
            </w:r>
            <w:r w:rsidRPr="003F0A2F">
              <w:rPr>
                <w:rFonts w:ascii="Times New Roman" w:hAnsi="Times New Roman"/>
                <w:sz w:val="20"/>
                <w:szCs w:val="20"/>
              </w:rPr>
              <w:t>установку шпалеры в садах интенсивного типа,  приобретение систем капельного орошения садов, развитие инфраструктуры питомниководства, проведение селекционных мероприятий,  техническое перевооружение, а также на  приобретение и установку противоградовой сетки в садах интенсивного типа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E064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субсидии предоставляются заявителям в размерах, устанавливаемых уполномоченным органом, по следующим критериям:</w:t>
            </w:r>
          </w:p>
          <w:p w14:paraId="462202FE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на раскорчевку садов в возрасте н</w:t>
            </w:r>
            <w:r w:rsidR="000E4DAF" w:rsidRPr="003F0A2F">
              <w:rPr>
                <w:rFonts w:ascii="Times New Roman" w:hAnsi="Times New Roman"/>
                <w:sz w:val="20"/>
                <w:szCs w:val="20"/>
              </w:rPr>
              <w:t>е более 30 лет из расчета 30 %</w:t>
            </w:r>
            <w:r w:rsidRPr="003F0A2F">
              <w:rPr>
                <w:rFonts w:ascii="Times New Roman" w:hAnsi="Times New Roman"/>
                <w:sz w:val="20"/>
                <w:szCs w:val="20"/>
              </w:rPr>
              <w:t xml:space="preserve"> от фактически понесенных затрат,</w:t>
            </w:r>
          </w:p>
          <w:p w14:paraId="21D999A0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установку шпалеры в садах интенсивного типа из расчета 15 % от фактически понесенных затрат,</w:t>
            </w:r>
          </w:p>
          <w:p w14:paraId="33E75050" w14:textId="77777777" w:rsidR="00AC52E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приобретение систем капельного орошения садов из расчета 35 % от фактически понесенных затрат,</w:t>
            </w:r>
            <w:r w:rsidR="00AC52EF" w:rsidRPr="003F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00E7F3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приобретение и установку противоградовой сетки в садах интенсивного типа из расчета 10 % от фактически понесенных затрат,</w:t>
            </w:r>
          </w:p>
          <w:p w14:paraId="59CF3BC7" w14:textId="77777777" w:rsidR="00D9325F" w:rsidRPr="003F0A2F" w:rsidRDefault="00AC52EF" w:rsidP="001160A5">
            <w:pPr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</w:t>
            </w:r>
            <w:r w:rsidR="00D9325F" w:rsidRPr="003F0A2F">
              <w:rPr>
                <w:rFonts w:ascii="Times New Roman" w:hAnsi="Times New Roman"/>
                <w:sz w:val="20"/>
                <w:szCs w:val="20"/>
              </w:rPr>
              <w:t xml:space="preserve"> развитие инфраструктуры питомниководства в садоводстве из расчета 80 % от фактически понесенных затрат,</w:t>
            </w:r>
          </w:p>
          <w:p w14:paraId="7E352DB6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техническое перевооружение садоводства из расчета 20 % от фактически понесенных затрат,</w:t>
            </w:r>
          </w:p>
          <w:p w14:paraId="592798F3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проведение селекционных мероприятий в садоводстве из расчета 80 % 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>от фактически понесенных затрат;</w:t>
            </w:r>
          </w:p>
        </w:tc>
      </w:tr>
      <w:tr w:rsidR="00A20FC8" w:rsidRPr="003F0A2F" w14:paraId="1F17038F" w14:textId="77777777" w:rsidTr="00A20FC8">
        <w:trPr>
          <w:trHeight w:val="136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54A" w14:textId="77777777" w:rsidR="00A20FC8" w:rsidRPr="00A20FC8" w:rsidRDefault="00A20FC8" w:rsidP="00A20F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ABF" w14:textId="77777777" w:rsidR="00A20FC8" w:rsidRPr="00A20FC8" w:rsidRDefault="00A20FC8" w:rsidP="00A20F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7CC2" w14:textId="77777777" w:rsidR="00A20FC8" w:rsidRPr="00A20FC8" w:rsidRDefault="00A20FC8" w:rsidP="00A20F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D9325F" w:rsidRPr="003F0A2F" w14:paraId="4E955F54" w14:textId="77777777" w:rsidTr="00A20FC8">
        <w:trPr>
          <w:trHeight w:val="131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9C6" w14:textId="77777777" w:rsidR="00D9325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CF1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закладку и уход за виноградниками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C57D" w14:textId="77777777" w:rsidR="001861F2" w:rsidRPr="003F0A2F" w:rsidRDefault="00D9325F" w:rsidP="001861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размер ставки субсидии на закладку и уход за виноградниками устанавливается из расчета 80% </w:t>
            </w:r>
            <w:r w:rsidR="002A48F9" w:rsidRPr="003F0A2F">
              <w:rPr>
                <w:rFonts w:ascii="Times New Roman" w:hAnsi="Times New Roman"/>
                <w:sz w:val="20"/>
                <w:szCs w:val="20"/>
              </w:rPr>
              <w:t>от фактических затрат  (без учета налога на добавленную стоимость), но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 xml:space="preserve"> не более предельного значения</w:t>
            </w:r>
          </w:p>
          <w:p w14:paraId="70282160" w14:textId="77777777" w:rsidR="00D9325F" w:rsidRPr="003F0A2F" w:rsidRDefault="001861F2" w:rsidP="001861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у</w:t>
            </w:r>
            <w:r w:rsidR="002A48F9" w:rsidRPr="003F0A2F">
              <w:rPr>
                <w:rFonts w:ascii="Times New Roman" w:hAnsi="Times New Roman"/>
                <w:sz w:val="20"/>
                <w:szCs w:val="20"/>
              </w:rPr>
              <w:t xml:space="preserve">твержден приказ </w:t>
            </w:r>
            <w:r w:rsidR="006C6FD7" w:rsidRPr="003F0A2F">
              <w:rPr>
                <w:rFonts w:ascii="Times New Roman" w:hAnsi="Times New Roman"/>
                <w:sz w:val="20"/>
                <w:szCs w:val="20"/>
              </w:rPr>
              <w:t>министерства сельского хозяйства и перерабатывающей промышленности Краснодарского края от</w:t>
            </w:r>
            <w:r w:rsidR="00730F73" w:rsidRPr="00730F7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6C6FD7" w:rsidRPr="003F0A2F">
              <w:rPr>
                <w:rFonts w:ascii="Times New Roman" w:hAnsi="Times New Roman"/>
                <w:sz w:val="20"/>
                <w:szCs w:val="20"/>
              </w:rPr>
              <w:t xml:space="preserve"> 19 марта 2019 г. № 60 «Об утверждении корректирующих коэффициентов и предельных значений субсидии на возмещение части затрат на закладку и уход за виноградниками»</w:t>
            </w:r>
            <w:r w:rsidRPr="003F0A2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D9325F" w:rsidRPr="003F0A2F" w14:paraId="0A7A2B4E" w14:textId="77777777" w:rsidTr="00A20FC8">
        <w:trPr>
          <w:trHeight w:val="1418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24E" w14:textId="77777777" w:rsidR="00D9325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7D8B" w14:textId="77777777" w:rsidR="00D9325F" w:rsidRPr="003F0A2F" w:rsidRDefault="00D9325F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уход (включая омолаживающую обрезку) за чайными плантациями, приобретение систем капельного орошения чайных плантаций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03DA" w14:textId="77777777" w:rsidR="00D9325F" w:rsidRPr="003F0A2F" w:rsidRDefault="00D9325F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размер субсидии по следующим направлениям:</w:t>
            </w:r>
          </w:p>
          <w:p w14:paraId="0F73B18B" w14:textId="77777777" w:rsidR="00D9325F" w:rsidRPr="003F0A2F" w:rsidRDefault="00D9325F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уход (включая омолаживающую обрезку) за чайными плантациями из расчета 80 % от фактически понесенных затрат,</w:t>
            </w:r>
          </w:p>
          <w:p w14:paraId="646ED1F9" w14:textId="77777777" w:rsidR="00D9325F" w:rsidRPr="003F0A2F" w:rsidRDefault="00D9325F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приобретение систем капельного орошения чайных плантаций из расчета 50 % от фактически понесенных затрат;</w:t>
            </w:r>
          </w:p>
        </w:tc>
      </w:tr>
      <w:tr w:rsidR="00D9325F" w:rsidRPr="003F0A2F" w14:paraId="5DCF1E62" w14:textId="77777777" w:rsidTr="00A20FC8">
        <w:trPr>
          <w:trHeight w:val="896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DC1" w14:textId="77777777" w:rsidR="00D9325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45B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услуги по подаче и отводу воды на посевы риса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B63A" w14:textId="77777777" w:rsidR="00D9325F" w:rsidRPr="00E3041B" w:rsidRDefault="00E3041B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предоставляются заявителям по ставкам, ежегодно утверждаемым приказом министерства сельского хозяйства и перерабатывающей промышленности Краснодарского края</w:t>
            </w:r>
          </w:p>
          <w:p w14:paraId="66A18744" w14:textId="77777777" w:rsidR="00D9325F" w:rsidRPr="003F0A2F" w:rsidRDefault="00D9325F" w:rsidP="001160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25F" w:rsidRPr="003F0A2F" w14:paraId="1515F7AB" w14:textId="77777777" w:rsidTr="00A20FC8">
        <w:trPr>
          <w:trHeight w:val="1331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7E8" w14:textId="77777777" w:rsidR="00D9325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E51B" w14:textId="77777777" w:rsidR="00D9325F" w:rsidRPr="003F0A2F" w:rsidRDefault="00D9325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возмещения части затрат на проведение агрохимического и эколого-токсико-логического обследования земель сельскохозяйственного назначения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3751" w14:textId="77777777" w:rsidR="00D9325F" w:rsidRPr="003F0A2F" w:rsidRDefault="0092750E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50E">
              <w:rPr>
                <w:rFonts w:ascii="Times New Roman" w:hAnsi="Times New Roman"/>
                <w:sz w:val="20"/>
                <w:szCs w:val="20"/>
              </w:rPr>
              <w:t xml:space="preserve">субсидии предоставляются заявителям по ставкам, ежегодно утверждаемым приказом министерства сельского хозяйства и перерабатывающей промышленности Краснодарского края </w:t>
            </w:r>
          </w:p>
        </w:tc>
      </w:tr>
      <w:tr w:rsidR="00D9325F" w:rsidRPr="003F0A2F" w14:paraId="03A09F44" w14:textId="77777777" w:rsidTr="00A20FC8">
        <w:trPr>
          <w:trHeight w:val="2723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B6A" w14:textId="77777777" w:rsidR="00D9325F" w:rsidRPr="003F0A2F" w:rsidRDefault="0005158A" w:rsidP="002C57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F24" w14:textId="77777777" w:rsidR="00D9325F" w:rsidRPr="003F0A2F" w:rsidRDefault="007F303D" w:rsidP="00E6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D9325F" w:rsidRPr="003F0A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 возмещение части затрат в связи с уплатой процентов по кредитам на приобретение холодильного оборудования, электро-генераторных установок, дубовой тары для выдержки и хранения винодельческих продуктов, технологического оборудования для переработки винограда и производства винодельческих продуктов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B34F" w14:textId="77777777" w:rsidR="00D9325F" w:rsidRPr="003F0A2F" w:rsidRDefault="00793EE6" w:rsidP="00F94D1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r w:rsidR="00233D9B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тавка субсидий в размере 100 % ставки рефинансирования (учетной ставки) Центрального банка Российской Федерации, действующей на дату заключения кредитного договора</w:t>
            </w:r>
            <w:r w:rsidR="001861F2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D9325F" w:rsidRPr="003F0A2F" w14:paraId="031218D0" w14:textId="77777777" w:rsidTr="00A20FC8">
        <w:trPr>
          <w:trHeight w:val="1543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4B5" w14:textId="77777777" w:rsidR="00D9325F" w:rsidRPr="003F0A2F" w:rsidRDefault="0005158A" w:rsidP="002C57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5A6" w14:textId="77777777" w:rsidR="00D9325F" w:rsidRPr="003F0A2F" w:rsidRDefault="002F2C15" w:rsidP="00E6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на возмещение части затрат связанных с развитием </w:t>
            </w:r>
            <w:proofErr w:type="spellStart"/>
            <w:r w:rsidRPr="003F0A2F">
              <w:rPr>
                <w:rFonts w:ascii="Times New Roman" w:hAnsi="Times New Roman"/>
                <w:sz w:val="20"/>
                <w:szCs w:val="20"/>
              </w:rPr>
              <w:t>питомниководческой</w:t>
            </w:r>
            <w:proofErr w:type="spellEnd"/>
            <w:r w:rsidRPr="003F0A2F">
              <w:rPr>
                <w:rFonts w:ascii="Times New Roman" w:hAnsi="Times New Roman"/>
                <w:sz w:val="20"/>
                <w:szCs w:val="20"/>
              </w:rPr>
              <w:t xml:space="preserve"> базы, проведением селекционных мероприятий и переходом на интенсивную систему возделывания виноградников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1F9A" w14:textId="77777777" w:rsidR="00D9325F" w:rsidRPr="003F0A2F" w:rsidRDefault="00793EE6" w:rsidP="00F94D1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r w:rsidR="008A76D3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тавка субсидий на возмещение части затрат связанных с развитием </w:t>
            </w:r>
            <w:proofErr w:type="spellStart"/>
            <w:r w:rsidR="008A76D3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питомниководческой</w:t>
            </w:r>
            <w:proofErr w:type="spellEnd"/>
            <w:r w:rsidR="008A76D3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базы, проведением селекционных мероприятий и переходом на интенсивную систему возделывания </w:t>
            </w:r>
            <w:r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виноградников</w:t>
            </w:r>
            <w:r w:rsidR="008A76D3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определена в размере </w:t>
            </w:r>
            <w:r w:rsidR="00233D9B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50 % от фактических затрат</w:t>
            </w:r>
            <w:r w:rsidR="001861F2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A20FC8" w:rsidRPr="003F0A2F" w14:paraId="03D44405" w14:textId="77777777" w:rsidTr="00A20FC8">
        <w:trPr>
          <w:trHeight w:val="278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A13" w14:textId="77777777" w:rsidR="00A20FC8" w:rsidRPr="00A20FC8" w:rsidRDefault="00A20FC8" w:rsidP="00A20F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2AF" w14:textId="77777777" w:rsidR="00A20FC8" w:rsidRPr="00A20FC8" w:rsidRDefault="00A20FC8" w:rsidP="00A20F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0DA5" w14:textId="77777777" w:rsidR="00A20FC8" w:rsidRPr="00A20FC8" w:rsidRDefault="00A20FC8" w:rsidP="00A20F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D9325F" w:rsidRPr="003F0A2F" w14:paraId="34352265" w14:textId="77777777" w:rsidTr="0097630E">
        <w:trPr>
          <w:trHeight w:val="2395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577" w14:textId="77777777" w:rsidR="00D9325F" w:rsidRPr="003F0A2F" w:rsidRDefault="0005158A" w:rsidP="002C57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8B2" w14:textId="77777777" w:rsidR="00D9325F" w:rsidRPr="003F0A2F" w:rsidRDefault="002F2C15" w:rsidP="00E6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53C8" w14:textId="77777777" w:rsidR="001160A5" w:rsidRPr="003F0A2F" w:rsidRDefault="007F5CEA" w:rsidP="002741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с</w:t>
            </w:r>
            <w:r w:rsidR="006664D4" w:rsidRPr="003F0A2F">
              <w:rPr>
                <w:rFonts w:ascii="Times New Roman" w:hAnsi="Times New Roman"/>
                <w:sz w:val="20"/>
                <w:szCs w:val="20"/>
              </w:rPr>
              <w:t xml:space="preserve">тавка субсидий устанавливается в размере 100 % ставки рефинансирования (учетной ставки) Центрального банка Российской Федерации или ключевой ставки Центрального банка Российской Федерации, а по кредитам (займам), полученным на развитие мясного и молочного скотоводства, а также на развитие селекционно-семеноводческих центров в растениеводстве и селекционно-генетических центров в животноводстве, – в размере 100 % ставки рефинансирования (учетной ставки) Центрального банка Российской Федерации или ключевой ставки Центрального банка Российской Федерации плюс 1 процентный пункт сверх ставки рефинансирования </w:t>
            </w:r>
            <w:r w:rsidRPr="003F0A2F">
              <w:rPr>
                <w:rFonts w:ascii="Times New Roman" w:hAnsi="Times New Roman"/>
                <w:sz w:val="20"/>
                <w:szCs w:val="20"/>
              </w:rPr>
              <w:t>(учетной ставки) Центрального банка Российской Федерации.</w:t>
            </w:r>
          </w:p>
          <w:p w14:paraId="61091345" w14:textId="77777777" w:rsidR="00D9325F" w:rsidRPr="003F0A2F" w:rsidRDefault="007F5CEA" w:rsidP="002741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ставка субсидии по кредитам (займам), заключенным с 1 января 2004 г. по 31 декабря 2012 г. на цели развития растениеводства устанавливается в размере 80 % ставки рефинансирования (учетной ставки) Центрального банка Российской Федерации </w:t>
            </w:r>
          </w:p>
        </w:tc>
      </w:tr>
      <w:tr w:rsidR="002F2C15" w:rsidRPr="003F0A2F" w14:paraId="6D43D2A2" w14:textId="77777777" w:rsidTr="003F0A2F">
        <w:trPr>
          <w:trHeight w:val="705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ED8" w14:textId="77777777" w:rsidR="002F2C15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2B9" w14:textId="77777777" w:rsidR="002F2C15" w:rsidRPr="003F0A2F" w:rsidRDefault="002F2C15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CF98" w14:textId="77777777" w:rsidR="002F2C15" w:rsidRPr="003F0A2F" w:rsidRDefault="00E3041B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041B">
              <w:rPr>
                <w:rFonts w:ascii="Times New Roman" w:hAnsi="Times New Roman"/>
                <w:sz w:val="20"/>
                <w:szCs w:val="20"/>
              </w:rPr>
              <w:t>субсидии предоставляются заявителям по ставкам, ежегодно утверждаемым приказом министерства сельского хозяйства и перерабатывающей промышленности Краснодарского края</w:t>
            </w:r>
          </w:p>
        </w:tc>
      </w:tr>
      <w:tr w:rsidR="002F2C15" w:rsidRPr="003F0A2F" w14:paraId="00BCE5D4" w14:textId="77777777" w:rsidTr="00A20FC8">
        <w:trPr>
          <w:trHeight w:val="8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794" w14:textId="77777777" w:rsidR="002F2C15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3CF" w14:textId="77777777" w:rsidR="00B9132F" w:rsidRPr="003F0A2F" w:rsidRDefault="002F2C15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повышение продуктивности в молочном скотоводстве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03EA" w14:textId="77777777" w:rsidR="002F2C15" w:rsidRPr="003F0A2F" w:rsidRDefault="00C6207F" w:rsidP="00C6207F">
            <w:pPr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размер ставки субсидий на возмещение части затрат на повышение продуктивности в молочном скотоводстве определен в размере 1 руб. в расчете на 1 условную голову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2F2C15" w:rsidRPr="003F0A2F" w14:paraId="18BE4825" w14:textId="77777777" w:rsidTr="003F0A2F">
        <w:trPr>
          <w:trHeight w:val="122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3DF" w14:textId="77777777" w:rsidR="002F2C15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225" w14:textId="77777777" w:rsidR="00B9132F" w:rsidRPr="003F0A2F" w:rsidRDefault="002F2C15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содержание товарного маточного поголовья крупного рогатого скота специализированных мясных пород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AC77" w14:textId="77777777" w:rsidR="002F2C15" w:rsidRPr="003F0A2F" w:rsidRDefault="002F2C15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размер ставки субсидий на возмещение части затрат на содержание товарного маточного поголовья крупного рогатого скота специализированных мясных пород определен в размере 7 843,11 руб</w:t>
            </w:r>
            <w:r w:rsidR="00730F73">
              <w:rPr>
                <w:rFonts w:ascii="Times New Roman" w:hAnsi="Times New Roman"/>
                <w:sz w:val="20"/>
                <w:szCs w:val="20"/>
              </w:rPr>
              <w:t xml:space="preserve">лей </w:t>
            </w:r>
            <w:r w:rsidRPr="003F0A2F">
              <w:rPr>
                <w:rFonts w:ascii="Times New Roman" w:hAnsi="Times New Roman"/>
                <w:sz w:val="20"/>
                <w:szCs w:val="20"/>
              </w:rPr>
              <w:t>в расчете на 1 корову товарного стада мясного направления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2F2C15" w:rsidRPr="003F0A2F" w14:paraId="7DF0218F" w14:textId="77777777" w:rsidTr="003F0A2F">
        <w:trPr>
          <w:trHeight w:val="84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108" w14:textId="77777777" w:rsidR="002F2C15" w:rsidRPr="003F0A2F" w:rsidRDefault="0005158A" w:rsidP="002C57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595" w14:textId="77777777" w:rsidR="00B9132F" w:rsidRPr="003F0A2F" w:rsidRDefault="002F2C15" w:rsidP="00E6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на возмещение части затрат на приобретение племенного молодняка сельскохозяйственных животных 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B1A0" w14:textId="77777777" w:rsidR="002F2C15" w:rsidRPr="003F0A2F" w:rsidRDefault="00E3041B" w:rsidP="00F94D1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3041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субсидии предоставляются заявителям по ставкам, ежегодно утверждаемым приказом министерства сельского хозяйства и перерабатывающей промышленности Краснодарского края</w:t>
            </w:r>
          </w:p>
        </w:tc>
      </w:tr>
      <w:tr w:rsidR="002F2C15" w:rsidRPr="003F0A2F" w14:paraId="53B650C6" w14:textId="77777777" w:rsidTr="00375FAC">
        <w:trPr>
          <w:trHeight w:val="3161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45F" w14:textId="77777777" w:rsidR="002F2C15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1915" w14:textId="77777777" w:rsidR="002F2C15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предоставление субвенций муниципальным образованиям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9CA" w14:textId="77777777" w:rsidR="00AC52EF" w:rsidRPr="003F0A2F" w:rsidRDefault="001861F2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р</w:t>
            </w:r>
            <w:r w:rsidR="002F2C15" w:rsidRPr="003F0A2F">
              <w:rPr>
                <w:rFonts w:ascii="Times New Roman" w:hAnsi="Times New Roman"/>
                <w:sz w:val="20"/>
                <w:szCs w:val="20"/>
              </w:rPr>
              <w:t>азмер ставок:</w:t>
            </w:r>
          </w:p>
          <w:p w14:paraId="62963678" w14:textId="77777777" w:rsidR="002F2C15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на приобретение племенного и товарное поголовье коров, нетелей, ремонтных телок и козочек от 60 до </w:t>
            </w:r>
            <w:r w:rsidR="00B9132F" w:rsidRPr="003F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0A2F">
              <w:rPr>
                <w:rFonts w:ascii="Times New Roman" w:hAnsi="Times New Roman"/>
                <w:sz w:val="20"/>
                <w:szCs w:val="20"/>
              </w:rPr>
              <w:t>150 рублей за 1 кг живой массы в зависимости от количества приобретенной массы;</w:t>
            </w:r>
          </w:p>
          <w:p w14:paraId="37B47C80" w14:textId="77777777" w:rsidR="00AC52EF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на приобретение маточного поголовья племенных овец пород мясного направления "южная мясная", «романовская», «</w:t>
            </w:r>
            <w:proofErr w:type="spellStart"/>
            <w:r w:rsidRPr="003F0A2F">
              <w:rPr>
                <w:rFonts w:ascii="Times New Roman" w:hAnsi="Times New Roman"/>
                <w:sz w:val="20"/>
                <w:szCs w:val="20"/>
              </w:rPr>
              <w:t>эдильбаевская</w:t>
            </w:r>
            <w:proofErr w:type="spellEnd"/>
            <w:r w:rsidRPr="003F0A2F">
              <w:rPr>
                <w:rFonts w:ascii="Times New Roman" w:hAnsi="Times New Roman"/>
                <w:sz w:val="20"/>
                <w:szCs w:val="20"/>
              </w:rPr>
              <w:t>» от 100 до 150 рублей за 1 кг живой массы в зависимости от количества приобретенной массы;</w:t>
            </w:r>
          </w:p>
          <w:p w14:paraId="22190B5A" w14:textId="77777777" w:rsidR="002F2C15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на приобретение племенного поголовья кроликоматок в размере 400 рублей за 1 кг живой массы;</w:t>
            </w:r>
          </w:p>
          <w:p w14:paraId="35D52ECC" w14:textId="77777777" w:rsidR="002F2C15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на приобретение молодняка кроликов, гусей, индеек от 100 до 400 рублей на 1 голову;</w:t>
            </w:r>
          </w:p>
          <w:p w14:paraId="4E711D4D" w14:textId="77777777" w:rsidR="002F2C15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на производство реализуемой продукции животноводства от 2 до 5 за 1 кг;</w:t>
            </w:r>
          </w:p>
          <w:p w14:paraId="647E00F7" w14:textId="77777777" w:rsidR="002F2C15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на оплату услуг по искусственному осеменению сельскохозяйственных животных (крупного рогатого скота, овец и коз) от 350 до 500 рублей за 1 голову;</w:t>
            </w:r>
          </w:p>
          <w:p w14:paraId="50F7F672" w14:textId="77777777" w:rsidR="002F2C15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на строительство теплиц для выращивания овощей защищенного грунта от 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>150 до 350 рублей за 1 кв. метр;</w:t>
            </w:r>
          </w:p>
        </w:tc>
      </w:tr>
      <w:tr w:rsidR="003F0A2F" w:rsidRPr="003F0A2F" w14:paraId="6966121B" w14:textId="77777777" w:rsidTr="003F0A2F">
        <w:trPr>
          <w:trHeight w:val="278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236" w14:textId="77777777" w:rsidR="003F0A2F" w:rsidRPr="003F0A2F" w:rsidRDefault="003F0A2F" w:rsidP="003F0A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2C5" w14:textId="77777777" w:rsidR="003F0A2F" w:rsidRPr="003F0A2F" w:rsidRDefault="003F0A2F" w:rsidP="003F0A2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3F67" w14:textId="77777777" w:rsidR="003F0A2F" w:rsidRPr="003F0A2F" w:rsidRDefault="003F0A2F" w:rsidP="003F0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</w:tr>
      <w:tr w:rsidR="002F2C15" w:rsidRPr="003F0A2F" w14:paraId="188762E1" w14:textId="77777777" w:rsidTr="003F0A2F">
        <w:trPr>
          <w:trHeight w:val="1412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EC9" w14:textId="77777777" w:rsidR="002F2C15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AD9" w14:textId="77777777" w:rsidR="00B9132F" w:rsidRPr="003F0A2F" w:rsidRDefault="002F2C15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предоставление грантов крестьянским (фермерским) хозяйствам, осуществляющим свою деятельность не менее 12 месяцев с даты регистрации, на закладку садов интенсивного типа 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5220" w14:textId="77777777" w:rsidR="002F2C15" w:rsidRPr="003F0A2F" w:rsidRDefault="001861F2" w:rsidP="006664D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r w:rsidR="002F2C15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аксимальный размер гранта на развитие одного начинающего фермера для разведения крупного рогатого скота мясного или молочного направлений, установлен в размере, не превышающем 3 миллионов рублей, но не более 90 </w:t>
            </w:r>
            <w:r w:rsidR="006664D4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%</w:t>
            </w:r>
            <w:r w:rsidR="002F2C15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затрат, для ведения иных видов деятельности - в размере, не превышающем 1,5 миллиона </w:t>
            </w:r>
            <w:r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рублей, но не более 90 % затрат;</w:t>
            </w:r>
          </w:p>
        </w:tc>
      </w:tr>
      <w:tr w:rsidR="002F2C15" w:rsidRPr="003F0A2F" w14:paraId="1D91D9DC" w14:textId="77777777" w:rsidTr="003F0A2F">
        <w:trPr>
          <w:trHeight w:val="979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FA2" w14:textId="77777777" w:rsidR="002F2C15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6EAD" w14:textId="77777777" w:rsidR="002F2C15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предоставление грантов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BEDC" w14:textId="77777777" w:rsidR="002F2C15" w:rsidRPr="003F0A2F" w:rsidRDefault="002F2C15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максимальный размер гранта на развитие материально-технической базы на один сельскохозяйственный потребительский кооператив определен в сумме, не превышающей 70 млн рублей, и не более 60 % затрат на развитие материально-технической базы сельскохозяйственно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>го потребительского кооператива;</w:t>
            </w:r>
          </w:p>
        </w:tc>
      </w:tr>
      <w:tr w:rsidR="00EA072F" w:rsidRPr="003F0A2F" w14:paraId="4DAF5819" w14:textId="77777777" w:rsidTr="003F0A2F">
        <w:trPr>
          <w:trHeight w:val="1545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1E3" w14:textId="77777777" w:rsidR="00EA072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0EC" w14:textId="77777777" w:rsidR="00EA072F" w:rsidRPr="003F0A2F" w:rsidRDefault="00EA072F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предоставление грантов начинающим сельскохозяйственным потребительским кооперативам на развитие материально-технической базы, осуществляющим свою деятельность не более 12 месяцев с даты регистрации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902A" w14:textId="77777777" w:rsidR="00EA072F" w:rsidRPr="003F0A2F" w:rsidRDefault="00EA072F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максимальный размер гранта на развитие материально-технической базы на один сельскохозяйственный потребительский кооператив определен в сумме, не превышающей 50 млн. рублей, и не более 90 % от затрат на развитие материально-технической базы сельскохозяйственно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>го потребительского кооператива;</w:t>
            </w:r>
          </w:p>
        </w:tc>
      </w:tr>
      <w:tr w:rsidR="00EA072F" w:rsidRPr="003F0A2F" w14:paraId="272A634F" w14:textId="77777777" w:rsidTr="00B9132F">
        <w:trPr>
          <w:trHeight w:val="4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3CD" w14:textId="77777777" w:rsidR="00EA072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ED2" w14:textId="77777777" w:rsidR="00EA072F" w:rsidRPr="003F0A2F" w:rsidRDefault="00EA072F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предоставление грантов КФХ на развитие семейных животноводческих ферм для разведения крупного рогатого скота мясного или молочного направления, для ведения иных видов деятельности в области производства сельскохозяйственной продукции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CE9F" w14:textId="77777777" w:rsidR="00EA072F" w:rsidRPr="003F0A2F" w:rsidRDefault="00EA072F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максимальный размер гранта на развитие семейной животноводческой фермы для разведения крупного рогатого скота мясного или молочного направлений в расчете на одно крестьянское (фермерское) хозяйство устанавливается в размере, не превышающем 30 млн. рублей, но не более 60 % затрат, для ведения иных видов деятельности в размере, не превышающем 21,6 млн. </w:t>
            </w:r>
            <w:r w:rsidR="001861F2" w:rsidRPr="003F0A2F">
              <w:rPr>
                <w:rFonts w:ascii="Times New Roman" w:hAnsi="Times New Roman"/>
                <w:sz w:val="20"/>
                <w:szCs w:val="20"/>
              </w:rPr>
              <w:t>рублей, но не более 60 % затрат;</w:t>
            </w:r>
          </w:p>
        </w:tc>
      </w:tr>
      <w:tr w:rsidR="00EA072F" w:rsidRPr="003F0A2F" w14:paraId="3C721D64" w14:textId="77777777" w:rsidTr="00B9132F">
        <w:trPr>
          <w:trHeight w:val="1142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45C" w14:textId="77777777" w:rsidR="00EA072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BEB" w14:textId="77777777" w:rsidR="00EA072F" w:rsidRPr="003F0A2F" w:rsidRDefault="00EA072F" w:rsidP="00C6207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 xml:space="preserve">предоставление грантов </w:t>
            </w:r>
            <w:r w:rsidR="00C6207F" w:rsidRPr="003F0A2F">
              <w:rPr>
                <w:rFonts w:ascii="Times New Roman" w:hAnsi="Times New Roman"/>
                <w:sz w:val="20"/>
                <w:szCs w:val="20"/>
              </w:rPr>
              <w:t>КФХ</w:t>
            </w:r>
            <w:r w:rsidRPr="003F0A2F">
              <w:rPr>
                <w:rFonts w:ascii="Times New Roman" w:hAnsi="Times New Roman"/>
                <w:sz w:val="20"/>
                <w:szCs w:val="20"/>
              </w:rPr>
              <w:t xml:space="preserve"> на поддержку одного начинающего фермера для разведения крупного рогатого скота мясного или молочного направления, для ведения иных видов деятельности в области производства сельскохозяйственной продукции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1636" w14:textId="77777777" w:rsidR="00EA072F" w:rsidRPr="003F0A2F" w:rsidRDefault="001861F2" w:rsidP="001160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r w:rsidR="00EA072F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аксимальный размер гранта на развитие одного начинающего фермера для разведения крупного рогатого скота мясного или молочного направлений, установлен в размере, не превышающем 3 миллионов рублей, но не более 90 </w:t>
            </w:r>
            <w:r w:rsidR="001160A5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% </w:t>
            </w:r>
            <w:r w:rsidR="00EA072F"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затрат, для ведения иных видов деятельности - в размере, не превышающем 1,5 миллиона рублей, но не более 90 % затра</w:t>
            </w:r>
            <w:r w:rsidRPr="003F0A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т;</w:t>
            </w:r>
          </w:p>
        </w:tc>
      </w:tr>
      <w:tr w:rsidR="00EA072F" w:rsidRPr="003F0A2F" w14:paraId="48C51F7A" w14:textId="77777777" w:rsidTr="00B9132F">
        <w:trPr>
          <w:trHeight w:val="149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4FB" w14:textId="77777777" w:rsidR="00EA072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D7E1" w14:textId="77777777" w:rsidR="00EA072F" w:rsidRPr="003F0A2F" w:rsidRDefault="00EA072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предоставление субсидий юридическим лицам и индивидуальным предпринимателям в целях возмещения части затрат на производство рыбопосадочного материала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C381" w14:textId="77777777" w:rsidR="00EA072F" w:rsidRPr="003F0A2F" w:rsidRDefault="00E3041B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041B">
              <w:rPr>
                <w:rFonts w:ascii="Times New Roman" w:hAnsi="Times New Roman"/>
                <w:sz w:val="20"/>
                <w:szCs w:val="20"/>
              </w:rPr>
              <w:t>субсидии предоставляются заявителям по ставкам, ежегодно утверждаемым приказом министерства сельского хозяйства и перерабатывающей промышленности Краснодарского края</w:t>
            </w:r>
          </w:p>
        </w:tc>
      </w:tr>
      <w:tr w:rsidR="00A20FC8" w:rsidRPr="003F0A2F" w14:paraId="2A6719CA" w14:textId="77777777" w:rsidTr="00A20FC8">
        <w:trPr>
          <w:trHeight w:val="278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FA6" w14:textId="77777777" w:rsidR="00A20FC8" w:rsidRPr="00A20FC8" w:rsidRDefault="00A20FC8" w:rsidP="00A20F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1576" w14:textId="77777777" w:rsidR="00A20FC8" w:rsidRPr="00A20FC8" w:rsidRDefault="00A20FC8" w:rsidP="00A20F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27C2" w14:textId="77777777" w:rsidR="00A20FC8" w:rsidRPr="00A20FC8" w:rsidRDefault="00A20FC8" w:rsidP="00A20F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EA072F" w:rsidRPr="003F0A2F" w14:paraId="3E3BB214" w14:textId="77777777" w:rsidTr="00B9132F">
        <w:trPr>
          <w:trHeight w:val="561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BD4" w14:textId="77777777" w:rsidR="00EA072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EDC" w14:textId="77777777" w:rsidR="00EA072F" w:rsidRPr="003F0A2F" w:rsidRDefault="00EA072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производство товарной рыбы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4EE0" w14:textId="77777777" w:rsidR="00EA072F" w:rsidRPr="003F0A2F" w:rsidRDefault="0092750E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50E">
              <w:rPr>
                <w:rFonts w:ascii="Times New Roman" w:hAnsi="Times New Roman"/>
                <w:sz w:val="20"/>
                <w:szCs w:val="20"/>
              </w:rPr>
              <w:t>субсидии предоставляются заявителям по ставкам, ежегодно утверждаемым приказом министерства сельского хозяйства и перерабатывающей промышленности Краснодарского края</w:t>
            </w:r>
          </w:p>
        </w:tc>
      </w:tr>
      <w:tr w:rsidR="00EA072F" w:rsidRPr="003F0A2F" w14:paraId="29503D11" w14:textId="77777777" w:rsidTr="00B9132F">
        <w:trPr>
          <w:trHeight w:val="67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6C7" w14:textId="77777777" w:rsidR="00EA072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E26" w14:textId="77777777" w:rsidR="00EA072F" w:rsidRPr="003F0A2F" w:rsidRDefault="00EA072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добычу (вылов) водных биоресурсов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B0B6" w14:textId="77777777" w:rsidR="00EA072F" w:rsidRPr="003F0A2F" w:rsidRDefault="0092750E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50E">
              <w:rPr>
                <w:rFonts w:ascii="Times New Roman" w:hAnsi="Times New Roman"/>
                <w:sz w:val="20"/>
                <w:szCs w:val="20"/>
              </w:rPr>
              <w:t>субсидии предоставляются заявителям по ставкам, ежегодно утверждаемым приказом министерства сельского хозяйства и перерабатывающей промышленности Краснодарского края</w:t>
            </w:r>
          </w:p>
        </w:tc>
      </w:tr>
      <w:tr w:rsidR="00EA072F" w:rsidRPr="003F0A2F" w14:paraId="1BC3AD0F" w14:textId="77777777" w:rsidTr="00B2457A">
        <w:trPr>
          <w:trHeight w:val="726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DE6" w14:textId="77777777" w:rsidR="00EA072F" w:rsidRPr="003F0A2F" w:rsidRDefault="0005158A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749" w14:textId="77777777" w:rsidR="00EA072F" w:rsidRPr="003F0A2F" w:rsidRDefault="00EA072F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возмещение части затрат на производство товарно-пищевой рыбной продукции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F758" w14:textId="77777777" w:rsidR="00EA072F" w:rsidRPr="003F0A2F" w:rsidRDefault="0092750E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50E">
              <w:rPr>
                <w:rFonts w:ascii="Times New Roman" w:hAnsi="Times New Roman"/>
                <w:sz w:val="20"/>
                <w:szCs w:val="20"/>
              </w:rPr>
              <w:t>субсидии предоставляются заявителям по ставкам, ежегодно утверждаемым приказом министерства сельского хозяйства и перерабатывающей промышленности Краснодарского края</w:t>
            </w:r>
          </w:p>
        </w:tc>
      </w:tr>
      <w:tr w:rsidR="003277B4" w:rsidRPr="003F0A2F" w14:paraId="438C94CC" w14:textId="77777777" w:rsidTr="00B9132F">
        <w:trPr>
          <w:trHeight w:val="80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3DE" w14:textId="77777777" w:rsidR="003277B4" w:rsidRPr="003F0A2F" w:rsidRDefault="003277B4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0A2F">
              <w:rPr>
                <w:rFonts w:ascii="Times New Roman" w:hAnsi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70F" w14:textId="77777777" w:rsidR="003277B4" w:rsidRPr="003F0A2F" w:rsidRDefault="003277B4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2F">
              <w:rPr>
                <w:rFonts w:ascii="Times New Roman" w:hAnsi="Times New Roman"/>
                <w:sz w:val="20"/>
                <w:szCs w:val="20"/>
              </w:rPr>
              <w:t>на возмещение части затрат на уплату страховой премии, начисленной по договору сельскохозяйственного страхования в области растениеводства и животноводства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7B5E" w14:textId="77777777" w:rsidR="003277B4" w:rsidRPr="003F0A2F" w:rsidRDefault="0092750E" w:rsidP="001160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277B4" w:rsidRPr="003F0A2F">
              <w:rPr>
                <w:rFonts w:ascii="Times New Roman" w:hAnsi="Times New Roman"/>
                <w:sz w:val="20"/>
                <w:szCs w:val="20"/>
              </w:rPr>
              <w:t>убсидии предоставляются заявителям в размере 50 процентов страховой премии по договору сельскохозяйственного страхования, рассчитанной с учетом установленных Министерством сельского хозяйства Российской Федерации по согласованию с Министерством финансов Российской Федерации ставок для расчета размера субсидии, путем перечисления их на расчетный счет страховой организации на основании заявления сельскохозяйственного товаропроизводителя.</w:t>
            </w:r>
          </w:p>
        </w:tc>
      </w:tr>
      <w:tr w:rsidR="00470400" w:rsidRPr="003F0A2F" w14:paraId="02EE9248" w14:textId="77777777" w:rsidTr="00B9132F">
        <w:trPr>
          <w:trHeight w:val="80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4A4" w14:textId="73F36E10" w:rsidR="00470400" w:rsidRPr="00470400" w:rsidRDefault="00470400" w:rsidP="001160A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1DF" w14:textId="528FC183" w:rsidR="00470400" w:rsidRPr="00470400" w:rsidRDefault="00470400" w:rsidP="004704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400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470400">
              <w:rPr>
                <w:rFonts w:ascii="Times New Roman" w:hAnsi="Times New Roman"/>
                <w:sz w:val="20"/>
                <w:szCs w:val="20"/>
              </w:rPr>
              <w:t>производителям муки на</w:t>
            </w:r>
          </w:p>
          <w:p w14:paraId="1164A322" w14:textId="77777777" w:rsidR="00470400" w:rsidRPr="00470400" w:rsidRDefault="00470400" w:rsidP="004704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400">
              <w:rPr>
                <w:rFonts w:ascii="Times New Roman" w:hAnsi="Times New Roman"/>
                <w:sz w:val="20"/>
                <w:szCs w:val="20"/>
              </w:rPr>
              <w:t>возмещение части затрат на закупку</w:t>
            </w:r>
          </w:p>
          <w:p w14:paraId="5CD30EE4" w14:textId="77777777" w:rsidR="00470400" w:rsidRPr="00470400" w:rsidRDefault="00470400" w:rsidP="004704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400">
              <w:rPr>
                <w:rFonts w:ascii="Times New Roman" w:hAnsi="Times New Roman"/>
                <w:sz w:val="20"/>
                <w:szCs w:val="20"/>
              </w:rPr>
              <w:t>продовольственной пшеницы в рамках мероприятия</w:t>
            </w:r>
          </w:p>
          <w:p w14:paraId="1F2E47CB" w14:textId="27EF1BDE" w:rsidR="00470400" w:rsidRPr="003F0A2F" w:rsidRDefault="00470400" w:rsidP="004704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400">
              <w:rPr>
                <w:rFonts w:ascii="Times New Roman" w:hAnsi="Times New Roman"/>
                <w:sz w:val="20"/>
                <w:szCs w:val="20"/>
              </w:rPr>
              <w:t>«Поддержка пищевой промышленности»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78AA" w14:textId="218B51A9" w:rsidR="00470400" w:rsidRPr="00470400" w:rsidRDefault="00470400" w:rsidP="004704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предоставляется </w:t>
            </w:r>
            <w:proofErr w:type="spellStart"/>
            <w:r w:rsidRPr="00470400">
              <w:rPr>
                <w:rFonts w:ascii="Times New Roman" w:hAnsi="Times New Roman"/>
                <w:sz w:val="20"/>
                <w:szCs w:val="20"/>
              </w:rPr>
              <w:t>роизводителям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0400">
              <w:rPr>
                <w:rFonts w:ascii="Times New Roman" w:hAnsi="Times New Roman"/>
                <w:sz w:val="20"/>
                <w:szCs w:val="20"/>
              </w:rPr>
              <w:t>муки части затрат (без учета налога на добавленную стоимость), связанных с</w:t>
            </w:r>
          </w:p>
          <w:p w14:paraId="27E6D82A" w14:textId="77777777" w:rsidR="00470400" w:rsidRPr="00470400" w:rsidRDefault="00470400" w:rsidP="004704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400">
              <w:rPr>
                <w:rFonts w:ascii="Times New Roman" w:hAnsi="Times New Roman"/>
                <w:sz w:val="20"/>
                <w:szCs w:val="20"/>
              </w:rPr>
              <w:t>приобретением продовольственной пшеницы, в размере 50 процентов разницы</w:t>
            </w:r>
          </w:p>
          <w:p w14:paraId="5DFF8BC9" w14:textId="77777777" w:rsidR="00470400" w:rsidRPr="00470400" w:rsidRDefault="00470400" w:rsidP="004704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400">
              <w:rPr>
                <w:rFonts w:ascii="Times New Roman" w:hAnsi="Times New Roman"/>
                <w:sz w:val="20"/>
                <w:szCs w:val="20"/>
              </w:rPr>
              <w:t>между текущей ценой на продовольственную пшеницу и среднемесячной средней ценой в Российской Федерации за аналогичные периоды трех предыдущих</w:t>
            </w:r>
          </w:p>
          <w:p w14:paraId="4D8503C6" w14:textId="2FA297A1" w:rsidR="00470400" w:rsidRDefault="00470400" w:rsidP="004704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400">
              <w:rPr>
                <w:rFonts w:ascii="Times New Roman" w:hAnsi="Times New Roman"/>
                <w:sz w:val="20"/>
                <w:szCs w:val="20"/>
              </w:rPr>
              <w:t>лет, по данным Федеральной службы государственной статистики, скорректированной с учётом инфляции.</w:t>
            </w:r>
          </w:p>
        </w:tc>
      </w:tr>
    </w:tbl>
    <w:p w14:paraId="0335332D" w14:textId="77777777" w:rsidR="00447A41" w:rsidRDefault="00447A41" w:rsidP="00793EE6">
      <w:pPr>
        <w:spacing w:after="0"/>
        <w:rPr>
          <w:rFonts w:ascii="Times New Roman" w:hAnsi="Times New Roman"/>
          <w:color w:val="000000" w:themeColor="text1"/>
        </w:rPr>
      </w:pPr>
    </w:p>
    <w:p w14:paraId="2AF8E964" w14:textId="77777777" w:rsidR="00447A41" w:rsidRDefault="00447A41" w:rsidP="00793EE6">
      <w:pPr>
        <w:spacing w:after="0"/>
        <w:rPr>
          <w:rFonts w:ascii="Times New Roman" w:hAnsi="Times New Roman"/>
          <w:color w:val="000000" w:themeColor="text1"/>
        </w:rPr>
      </w:pPr>
    </w:p>
    <w:p w14:paraId="2A1E62F8" w14:textId="77777777" w:rsidR="00447A41" w:rsidRDefault="00447A41" w:rsidP="00793EE6">
      <w:pPr>
        <w:spacing w:after="0"/>
        <w:rPr>
          <w:rFonts w:ascii="Times New Roman" w:hAnsi="Times New Roman"/>
          <w:color w:val="000000" w:themeColor="text1"/>
        </w:rPr>
      </w:pPr>
    </w:p>
    <w:sectPr w:rsidR="00447A41" w:rsidSect="00294AD3">
      <w:pgSz w:w="16838" w:h="11906" w:orient="landscape"/>
      <w:pgMar w:top="851" w:right="1134" w:bottom="567" w:left="1134" w:header="13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D534" w14:textId="77777777" w:rsidR="001160A5" w:rsidRDefault="001160A5" w:rsidP="00EF4C2E">
      <w:pPr>
        <w:spacing w:after="0" w:line="240" w:lineRule="auto"/>
      </w:pPr>
      <w:r>
        <w:separator/>
      </w:r>
    </w:p>
  </w:endnote>
  <w:endnote w:type="continuationSeparator" w:id="0">
    <w:p w14:paraId="1AAEA590" w14:textId="77777777" w:rsidR="001160A5" w:rsidRDefault="001160A5" w:rsidP="00EF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9311" w14:textId="77777777" w:rsidR="001160A5" w:rsidRDefault="001160A5" w:rsidP="00EF4C2E">
      <w:pPr>
        <w:spacing w:after="0" w:line="240" w:lineRule="auto"/>
      </w:pPr>
      <w:r>
        <w:separator/>
      </w:r>
    </w:p>
  </w:footnote>
  <w:footnote w:type="continuationSeparator" w:id="0">
    <w:p w14:paraId="16980675" w14:textId="77777777" w:rsidR="001160A5" w:rsidRDefault="001160A5" w:rsidP="00EF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4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717"/>
    <w:rsid w:val="00000656"/>
    <w:rsid w:val="00003BBB"/>
    <w:rsid w:val="00005773"/>
    <w:rsid w:val="00011BF2"/>
    <w:rsid w:val="000129D0"/>
    <w:rsid w:val="00023F25"/>
    <w:rsid w:val="00034431"/>
    <w:rsid w:val="0005158A"/>
    <w:rsid w:val="00056C99"/>
    <w:rsid w:val="00057FE4"/>
    <w:rsid w:val="00070546"/>
    <w:rsid w:val="000818FD"/>
    <w:rsid w:val="000868A5"/>
    <w:rsid w:val="000A19FC"/>
    <w:rsid w:val="000C1104"/>
    <w:rsid w:val="000C5EAD"/>
    <w:rsid w:val="000E0296"/>
    <w:rsid w:val="000E4DAF"/>
    <w:rsid w:val="000F08D4"/>
    <w:rsid w:val="000F2DDC"/>
    <w:rsid w:val="00100FA0"/>
    <w:rsid w:val="00105089"/>
    <w:rsid w:val="00110604"/>
    <w:rsid w:val="00110E5E"/>
    <w:rsid w:val="001160A5"/>
    <w:rsid w:val="00116D77"/>
    <w:rsid w:val="00123919"/>
    <w:rsid w:val="00131A5A"/>
    <w:rsid w:val="00135642"/>
    <w:rsid w:val="00140623"/>
    <w:rsid w:val="00145C52"/>
    <w:rsid w:val="00147C47"/>
    <w:rsid w:val="0015007D"/>
    <w:rsid w:val="0016107D"/>
    <w:rsid w:val="00163044"/>
    <w:rsid w:val="0016576A"/>
    <w:rsid w:val="00170A56"/>
    <w:rsid w:val="00174D71"/>
    <w:rsid w:val="00181B7F"/>
    <w:rsid w:val="001861F2"/>
    <w:rsid w:val="00192A2D"/>
    <w:rsid w:val="00192DD4"/>
    <w:rsid w:val="001A122D"/>
    <w:rsid w:val="001A17F8"/>
    <w:rsid w:val="001A58AE"/>
    <w:rsid w:val="001B2F83"/>
    <w:rsid w:val="001C59B0"/>
    <w:rsid w:val="001E2DA5"/>
    <w:rsid w:val="001E4989"/>
    <w:rsid w:val="001E5122"/>
    <w:rsid w:val="001F310F"/>
    <w:rsid w:val="002201D5"/>
    <w:rsid w:val="00226263"/>
    <w:rsid w:val="00233D9B"/>
    <w:rsid w:val="00234E72"/>
    <w:rsid w:val="002368A1"/>
    <w:rsid w:val="002713AC"/>
    <w:rsid w:val="002741BD"/>
    <w:rsid w:val="0028161C"/>
    <w:rsid w:val="00290A29"/>
    <w:rsid w:val="00290FFF"/>
    <w:rsid w:val="00294AD3"/>
    <w:rsid w:val="002964A5"/>
    <w:rsid w:val="002A48F9"/>
    <w:rsid w:val="002B07D0"/>
    <w:rsid w:val="002B2F20"/>
    <w:rsid w:val="002B7144"/>
    <w:rsid w:val="002C1C3F"/>
    <w:rsid w:val="002C3988"/>
    <w:rsid w:val="002C4665"/>
    <w:rsid w:val="002C5737"/>
    <w:rsid w:val="002C5D90"/>
    <w:rsid w:val="002E41B0"/>
    <w:rsid w:val="002F2C15"/>
    <w:rsid w:val="002F44A8"/>
    <w:rsid w:val="002F5FDF"/>
    <w:rsid w:val="00300569"/>
    <w:rsid w:val="00300655"/>
    <w:rsid w:val="00306265"/>
    <w:rsid w:val="0031065E"/>
    <w:rsid w:val="00313D52"/>
    <w:rsid w:val="003220E7"/>
    <w:rsid w:val="003277B4"/>
    <w:rsid w:val="00342FF5"/>
    <w:rsid w:val="003435DB"/>
    <w:rsid w:val="00344B79"/>
    <w:rsid w:val="00351E51"/>
    <w:rsid w:val="00355807"/>
    <w:rsid w:val="00362133"/>
    <w:rsid w:val="00364C97"/>
    <w:rsid w:val="003728F2"/>
    <w:rsid w:val="00372C6F"/>
    <w:rsid w:val="003731A2"/>
    <w:rsid w:val="00374C20"/>
    <w:rsid w:val="0037582C"/>
    <w:rsid w:val="00375FAC"/>
    <w:rsid w:val="00393E6F"/>
    <w:rsid w:val="003A06BA"/>
    <w:rsid w:val="003A107E"/>
    <w:rsid w:val="003A50E4"/>
    <w:rsid w:val="003A75C5"/>
    <w:rsid w:val="003B4280"/>
    <w:rsid w:val="003B49A7"/>
    <w:rsid w:val="003B6CC1"/>
    <w:rsid w:val="003C4D72"/>
    <w:rsid w:val="003D25D1"/>
    <w:rsid w:val="003D50EC"/>
    <w:rsid w:val="003D5B80"/>
    <w:rsid w:val="003D6EAF"/>
    <w:rsid w:val="003D7615"/>
    <w:rsid w:val="003F0A2F"/>
    <w:rsid w:val="003F5F9A"/>
    <w:rsid w:val="0040118B"/>
    <w:rsid w:val="00401264"/>
    <w:rsid w:val="004160BF"/>
    <w:rsid w:val="00417BFA"/>
    <w:rsid w:val="004230A0"/>
    <w:rsid w:val="0042325E"/>
    <w:rsid w:val="00423792"/>
    <w:rsid w:val="004273C7"/>
    <w:rsid w:val="00434093"/>
    <w:rsid w:val="00440B16"/>
    <w:rsid w:val="00440F39"/>
    <w:rsid w:val="00447191"/>
    <w:rsid w:val="00447456"/>
    <w:rsid w:val="00447A41"/>
    <w:rsid w:val="004512EF"/>
    <w:rsid w:val="00464F47"/>
    <w:rsid w:val="00470400"/>
    <w:rsid w:val="00471582"/>
    <w:rsid w:val="00473650"/>
    <w:rsid w:val="004768D3"/>
    <w:rsid w:val="00481555"/>
    <w:rsid w:val="004868C5"/>
    <w:rsid w:val="00487971"/>
    <w:rsid w:val="0049080F"/>
    <w:rsid w:val="00492501"/>
    <w:rsid w:val="00494CA9"/>
    <w:rsid w:val="004974C5"/>
    <w:rsid w:val="004A0D73"/>
    <w:rsid w:val="004A5D55"/>
    <w:rsid w:val="004B27F1"/>
    <w:rsid w:val="004B347C"/>
    <w:rsid w:val="004B6B0C"/>
    <w:rsid w:val="004B728E"/>
    <w:rsid w:val="004C3AD7"/>
    <w:rsid w:val="004C4B8D"/>
    <w:rsid w:val="004C4FCF"/>
    <w:rsid w:val="004D0CF4"/>
    <w:rsid w:val="004D24AA"/>
    <w:rsid w:val="004D5B69"/>
    <w:rsid w:val="004D5DBF"/>
    <w:rsid w:val="004E3760"/>
    <w:rsid w:val="004E6BCE"/>
    <w:rsid w:val="004E713A"/>
    <w:rsid w:val="004F0801"/>
    <w:rsid w:val="00504BD5"/>
    <w:rsid w:val="00504C14"/>
    <w:rsid w:val="0050676B"/>
    <w:rsid w:val="005154D8"/>
    <w:rsid w:val="00516FF1"/>
    <w:rsid w:val="00521A6D"/>
    <w:rsid w:val="00536C78"/>
    <w:rsid w:val="005476FA"/>
    <w:rsid w:val="00555ADF"/>
    <w:rsid w:val="0056031A"/>
    <w:rsid w:val="00562984"/>
    <w:rsid w:val="00565F21"/>
    <w:rsid w:val="00566B06"/>
    <w:rsid w:val="005779F6"/>
    <w:rsid w:val="00584660"/>
    <w:rsid w:val="005C2F23"/>
    <w:rsid w:val="005C4C66"/>
    <w:rsid w:val="005D1A45"/>
    <w:rsid w:val="005D5D17"/>
    <w:rsid w:val="00605AF8"/>
    <w:rsid w:val="00612A01"/>
    <w:rsid w:val="00617B30"/>
    <w:rsid w:val="006231DD"/>
    <w:rsid w:val="006300AD"/>
    <w:rsid w:val="00633BE8"/>
    <w:rsid w:val="0063676C"/>
    <w:rsid w:val="0064649F"/>
    <w:rsid w:val="0065262A"/>
    <w:rsid w:val="00653D4D"/>
    <w:rsid w:val="00654208"/>
    <w:rsid w:val="00657A8E"/>
    <w:rsid w:val="00660B62"/>
    <w:rsid w:val="00660FF6"/>
    <w:rsid w:val="006617EC"/>
    <w:rsid w:val="00664075"/>
    <w:rsid w:val="006664D4"/>
    <w:rsid w:val="0068540D"/>
    <w:rsid w:val="00685F2E"/>
    <w:rsid w:val="006933D3"/>
    <w:rsid w:val="006953F0"/>
    <w:rsid w:val="006A0D62"/>
    <w:rsid w:val="006A6C97"/>
    <w:rsid w:val="006A78D1"/>
    <w:rsid w:val="006A7DB0"/>
    <w:rsid w:val="006B1446"/>
    <w:rsid w:val="006B3CB1"/>
    <w:rsid w:val="006C055E"/>
    <w:rsid w:val="006C4DE6"/>
    <w:rsid w:val="006C67D6"/>
    <w:rsid w:val="006C6FD7"/>
    <w:rsid w:val="006D05F0"/>
    <w:rsid w:val="006D1029"/>
    <w:rsid w:val="006D2560"/>
    <w:rsid w:val="006D4453"/>
    <w:rsid w:val="006D7C40"/>
    <w:rsid w:val="006E62A2"/>
    <w:rsid w:val="006E6BC8"/>
    <w:rsid w:val="006F005E"/>
    <w:rsid w:val="006F1FA1"/>
    <w:rsid w:val="006F2F98"/>
    <w:rsid w:val="007044C1"/>
    <w:rsid w:val="00707262"/>
    <w:rsid w:val="00711068"/>
    <w:rsid w:val="00715746"/>
    <w:rsid w:val="00717D28"/>
    <w:rsid w:val="00730F73"/>
    <w:rsid w:val="00731706"/>
    <w:rsid w:val="0073253E"/>
    <w:rsid w:val="00733F02"/>
    <w:rsid w:val="00740D34"/>
    <w:rsid w:val="00751E6C"/>
    <w:rsid w:val="0075216E"/>
    <w:rsid w:val="00765226"/>
    <w:rsid w:val="00771350"/>
    <w:rsid w:val="00772307"/>
    <w:rsid w:val="007804EC"/>
    <w:rsid w:val="00786E2C"/>
    <w:rsid w:val="00793EE6"/>
    <w:rsid w:val="007A0455"/>
    <w:rsid w:val="007A082B"/>
    <w:rsid w:val="007A61AC"/>
    <w:rsid w:val="007B3CEB"/>
    <w:rsid w:val="007C1EEB"/>
    <w:rsid w:val="007D3BAF"/>
    <w:rsid w:val="007D7288"/>
    <w:rsid w:val="007E13A7"/>
    <w:rsid w:val="007F0E5D"/>
    <w:rsid w:val="007F303D"/>
    <w:rsid w:val="007F48CA"/>
    <w:rsid w:val="007F5B3D"/>
    <w:rsid w:val="007F5CEA"/>
    <w:rsid w:val="007F6301"/>
    <w:rsid w:val="00803AA2"/>
    <w:rsid w:val="00812874"/>
    <w:rsid w:val="008168EE"/>
    <w:rsid w:val="008239A9"/>
    <w:rsid w:val="00824ACA"/>
    <w:rsid w:val="0083389A"/>
    <w:rsid w:val="00847ACB"/>
    <w:rsid w:val="00861361"/>
    <w:rsid w:val="008678B5"/>
    <w:rsid w:val="00871AE0"/>
    <w:rsid w:val="008772FE"/>
    <w:rsid w:val="00877ED7"/>
    <w:rsid w:val="00887712"/>
    <w:rsid w:val="0089166E"/>
    <w:rsid w:val="00892343"/>
    <w:rsid w:val="008A76D3"/>
    <w:rsid w:val="008B0027"/>
    <w:rsid w:val="008B19A3"/>
    <w:rsid w:val="008B4F30"/>
    <w:rsid w:val="008C2BA1"/>
    <w:rsid w:val="008D7C8D"/>
    <w:rsid w:val="0091115B"/>
    <w:rsid w:val="00916EE5"/>
    <w:rsid w:val="009231AF"/>
    <w:rsid w:val="009259AD"/>
    <w:rsid w:val="009262B8"/>
    <w:rsid w:val="0092750E"/>
    <w:rsid w:val="00927D32"/>
    <w:rsid w:val="00932401"/>
    <w:rsid w:val="009360BD"/>
    <w:rsid w:val="00937ADE"/>
    <w:rsid w:val="00955080"/>
    <w:rsid w:val="00956080"/>
    <w:rsid w:val="0095776E"/>
    <w:rsid w:val="00961B9D"/>
    <w:rsid w:val="00974C64"/>
    <w:rsid w:val="0097630E"/>
    <w:rsid w:val="00977EC6"/>
    <w:rsid w:val="009B111C"/>
    <w:rsid w:val="009B3646"/>
    <w:rsid w:val="009B67A7"/>
    <w:rsid w:val="009C6BB5"/>
    <w:rsid w:val="009E02C2"/>
    <w:rsid w:val="009F0E0A"/>
    <w:rsid w:val="009F1AFB"/>
    <w:rsid w:val="00A079BC"/>
    <w:rsid w:val="00A1602E"/>
    <w:rsid w:val="00A20FC8"/>
    <w:rsid w:val="00A228A2"/>
    <w:rsid w:val="00A24678"/>
    <w:rsid w:val="00A30DDF"/>
    <w:rsid w:val="00A36360"/>
    <w:rsid w:val="00A50F7F"/>
    <w:rsid w:val="00A61A81"/>
    <w:rsid w:val="00A747EA"/>
    <w:rsid w:val="00A75D00"/>
    <w:rsid w:val="00A93E6B"/>
    <w:rsid w:val="00A973A6"/>
    <w:rsid w:val="00AA12DC"/>
    <w:rsid w:val="00AA215E"/>
    <w:rsid w:val="00AA54A9"/>
    <w:rsid w:val="00AB2B0E"/>
    <w:rsid w:val="00AC5130"/>
    <w:rsid w:val="00AC52EF"/>
    <w:rsid w:val="00AC6962"/>
    <w:rsid w:val="00AD0647"/>
    <w:rsid w:val="00AD0C1E"/>
    <w:rsid w:val="00AD4561"/>
    <w:rsid w:val="00AD5F27"/>
    <w:rsid w:val="00AD5F8C"/>
    <w:rsid w:val="00AE5E59"/>
    <w:rsid w:val="00AF3193"/>
    <w:rsid w:val="00AF6F66"/>
    <w:rsid w:val="00B00D37"/>
    <w:rsid w:val="00B0392D"/>
    <w:rsid w:val="00B04E1C"/>
    <w:rsid w:val="00B1037C"/>
    <w:rsid w:val="00B11555"/>
    <w:rsid w:val="00B11C73"/>
    <w:rsid w:val="00B135EC"/>
    <w:rsid w:val="00B2457A"/>
    <w:rsid w:val="00B3075A"/>
    <w:rsid w:val="00B46D67"/>
    <w:rsid w:val="00B516A9"/>
    <w:rsid w:val="00B5229E"/>
    <w:rsid w:val="00B54B08"/>
    <w:rsid w:val="00B633E2"/>
    <w:rsid w:val="00B75DD2"/>
    <w:rsid w:val="00B90290"/>
    <w:rsid w:val="00B9132F"/>
    <w:rsid w:val="00BA0485"/>
    <w:rsid w:val="00BA211B"/>
    <w:rsid w:val="00BA6672"/>
    <w:rsid w:val="00BC48BD"/>
    <w:rsid w:val="00BC540A"/>
    <w:rsid w:val="00BD0E6E"/>
    <w:rsid w:val="00C00D43"/>
    <w:rsid w:val="00C059C9"/>
    <w:rsid w:val="00C0653F"/>
    <w:rsid w:val="00C111BB"/>
    <w:rsid w:val="00C11A8E"/>
    <w:rsid w:val="00C2034B"/>
    <w:rsid w:val="00C278A5"/>
    <w:rsid w:val="00C5147B"/>
    <w:rsid w:val="00C6207F"/>
    <w:rsid w:val="00C713C7"/>
    <w:rsid w:val="00C75224"/>
    <w:rsid w:val="00CA5595"/>
    <w:rsid w:val="00CB4473"/>
    <w:rsid w:val="00CB5BB9"/>
    <w:rsid w:val="00CC1728"/>
    <w:rsid w:val="00CC1EB3"/>
    <w:rsid w:val="00CC2641"/>
    <w:rsid w:val="00CD24B6"/>
    <w:rsid w:val="00CE4325"/>
    <w:rsid w:val="00CF07BB"/>
    <w:rsid w:val="00CF09ED"/>
    <w:rsid w:val="00CF0BD7"/>
    <w:rsid w:val="00D013CC"/>
    <w:rsid w:val="00D018A5"/>
    <w:rsid w:val="00D15209"/>
    <w:rsid w:val="00D26D9C"/>
    <w:rsid w:val="00D34B88"/>
    <w:rsid w:val="00D34E61"/>
    <w:rsid w:val="00D45532"/>
    <w:rsid w:val="00D602D7"/>
    <w:rsid w:val="00D67F7D"/>
    <w:rsid w:val="00D72F40"/>
    <w:rsid w:val="00D764B4"/>
    <w:rsid w:val="00D80712"/>
    <w:rsid w:val="00D8174C"/>
    <w:rsid w:val="00D9325F"/>
    <w:rsid w:val="00D959E6"/>
    <w:rsid w:val="00DB1663"/>
    <w:rsid w:val="00DB3598"/>
    <w:rsid w:val="00DC0C14"/>
    <w:rsid w:val="00DC4658"/>
    <w:rsid w:val="00DD0AE3"/>
    <w:rsid w:val="00DD1058"/>
    <w:rsid w:val="00DD2952"/>
    <w:rsid w:val="00DE58CF"/>
    <w:rsid w:val="00DF7A13"/>
    <w:rsid w:val="00E03BAF"/>
    <w:rsid w:val="00E0423E"/>
    <w:rsid w:val="00E233A4"/>
    <w:rsid w:val="00E3041B"/>
    <w:rsid w:val="00E355EB"/>
    <w:rsid w:val="00E3622F"/>
    <w:rsid w:val="00E42BA6"/>
    <w:rsid w:val="00E47C71"/>
    <w:rsid w:val="00E512BB"/>
    <w:rsid w:val="00E60B90"/>
    <w:rsid w:val="00E617E3"/>
    <w:rsid w:val="00E6587A"/>
    <w:rsid w:val="00E66F5C"/>
    <w:rsid w:val="00E70236"/>
    <w:rsid w:val="00E84267"/>
    <w:rsid w:val="00E9321F"/>
    <w:rsid w:val="00E97353"/>
    <w:rsid w:val="00EA072F"/>
    <w:rsid w:val="00EB3A70"/>
    <w:rsid w:val="00EC0DF7"/>
    <w:rsid w:val="00EC0FEC"/>
    <w:rsid w:val="00EC719E"/>
    <w:rsid w:val="00ED378B"/>
    <w:rsid w:val="00ED4BDF"/>
    <w:rsid w:val="00ED7DFE"/>
    <w:rsid w:val="00EE2427"/>
    <w:rsid w:val="00EE65F4"/>
    <w:rsid w:val="00EF30F6"/>
    <w:rsid w:val="00EF3A70"/>
    <w:rsid w:val="00EF4C2E"/>
    <w:rsid w:val="00F067A6"/>
    <w:rsid w:val="00F12549"/>
    <w:rsid w:val="00F13194"/>
    <w:rsid w:val="00F213F8"/>
    <w:rsid w:val="00F233D1"/>
    <w:rsid w:val="00F314B8"/>
    <w:rsid w:val="00F43869"/>
    <w:rsid w:val="00F43F48"/>
    <w:rsid w:val="00F52054"/>
    <w:rsid w:val="00F53546"/>
    <w:rsid w:val="00F62BE0"/>
    <w:rsid w:val="00F63D12"/>
    <w:rsid w:val="00F64227"/>
    <w:rsid w:val="00F72AB4"/>
    <w:rsid w:val="00F75159"/>
    <w:rsid w:val="00F811D4"/>
    <w:rsid w:val="00F852AD"/>
    <w:rsid w:val="00F86E3D"/>
    <w:rsid w:val="00F9146A"/>
    <w:rsid w:val="00F91717"/>
    <w:rsid w:val="00F942AD"/>
    <w:rsid w:val="00F94B38"/>
    <w:rsid w:val="00F94D12"/>
    <w:rsid w:val="00FB035B"/>
    <w:rsid w:val="00FB51A8"/>
    <w:rsid w:val="00FB6100"/>
    <w:rsid w:val="00FB6CFC"/>
    <w:rsid w:val="00FC4DED"/>
    <w:rsid w:val="00FC6A51"/>
    <w:rsid w:val="00FD04E4"/>
    <w:rsid w:val="00FD2348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69C6AC6"/>
  <w15:docId w15:val="{5E71BE86-9DDB-48C1-8419-5BEBA10E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573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1717"/>
  </w:style>
  <w:style w:type="table" w:styleId="a3">
    <w:name w:val="Table Grid"/>
    <w:basedOn w:val="a1"/>
    <w:uiPriority w:val="59"/>
    <w:rsid w:val="00F917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C5737"/>
    <w:rPr>
      <w:rFonts w:ascii="Arial" w:hAnsi="Arial" w:cs="Arial"/>
      <w:b/>
      <w:bCs/>
      <w:color w:val="26282F"/>
      <w:sz w:val="24"/>
      <w:szCs w:val="24"/>
    </w:rPr>
  </w:style>
  <w:style w:type="character" w:styleId="a4">
    <w:name w:val="Hyperlink"/>
    <w:basedOn w:val="a0"/>
    <w:uiPriority w:val="99"/>
    <w:unhideWhenUsed/>
    <w:rsid w:val="009259A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655"/>
    <w:rPr>
      <w:rFonts w:ascii="Tahoma" w:eastAsia="Calibri" w:hAnsi="Tahoma" w:cs="Tahoma"/>
      <w:sz w:val="16"/>
      <w:szCs w:val="16"/>
    </w:rPr>
  </w:style>
  <w:style w:type="paragraph" w:customStyle="1" w:styleId="a7">
    <w:name w:val="Знак"/>
    <w:basedOn w:val="a"/>
    <w:rsid w:val="006953F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onsPlusNonformat">
    <w:name w:val="ConsPlusNonformat"/>
    <w:rsid w:val="00CC26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.HEADERTEXT"/>
    <w:uiPriority w:val="99"/>
    <w:rsid w:val="008B00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FD2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F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4C2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F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4C2E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393E6F"/>
    <w:pPr>
      <w:ind w:left="720"/>
      <w:contextualSpacing/>
    </w:pPr>
  </w:style>
  <w:style w:type="paragraph" w:customStyle="1" w:styleId="s1">
    <w:name w:val="s_1"/>
    <w:basedOn w:val="a"/>
    <w:rsid w:val="00F9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8D7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2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5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3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4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40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6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3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0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14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07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31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39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5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84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50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krasnodar.ru/gospodderzh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h.krasnodar.ru/gospodderzhka/podderzhka-fermero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A370-762F-4546-ABAA-3EF8B217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Михаиловна Климович</dc:creator>
  <cp:lastModifiedBy>cpp1s</cp:lastModifiedBy>
  <cp:revision>7</cp:revision>
  <cp:lastPrinted>2019-06-17T14:48:00Z</cp:lastPrinted>
  <dcterms:created xsi:type="dcterms:W3CDTF">2019-06-17T14:53:00Z</dcterms:created>
  <dcterms:modified xsi:type="dcterms:W3CDTF">2021-06-15T14:02:00Z</dcterms:modified>
</cp:coreProperties>
</file>