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3D" w:rsidRPr="004000BB" w:rsidRDefault="0098203D" w:rsidP="0098203D">
      <w:pPr>
        <w:pStyle w:val="a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6095" cy="61277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D" w:rsidRPr="009547E0" w:rsidRDefault="0098203D" w:rsidP="0098203D">
      <w:pPr>
        <w:pStyle w:val="a7"/>
        <w:jc w:val="center"/>
        <w:rPr>
          <w:b/>
          <w:sz w:val="28"/>
          <w:szCs w:val="28"/>
        </w:rPr>
      </w:pPr>
      <w:r w:rsidRPr="009547E0">
        <w:rPr>
          <w:b/>
          <w:sz w:val="28"/>
          <w:szCs w:val="28"/>
        </w:rPr>
        <w:t xml:space="preserve">СОВЕТ  </w:t>
      </w:r>
      <w:r>
        <w:rPr>
          <w:b/>
          <w:sz w:val="28"/>
          <w:szCs w:val="28"/>
        </w:rPr>
        <w:t xml:space="preserve">  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КРАСНОГВАРДЕЙСКОГО СЕЛЬСКОГО ПОСЕЛЕНИЯ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 w:rsidRPr="009547E0">
        <w:rPr>
          <w:b/>
          <w:bCs/>
          <w:sz w:val="28"/>
          <w:szCs w:val="28"/>
        </w:rPr>
        <w:t>КАНЕВСКОГО РАЙОНА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8203D" w:rsidRPr="009547E0" w:rsidRDefault="0098203D" w:rsidP="0098203D">
      <w:pPr>
        <w:pStyle w:val="a7"/>
        <w:jc w:val="center"/>
        <w:rPr>
          <w:b/>
          <w:bCs/>
          <w:sz w:val="28"/>
          <w:szCs w:val="28"/>
        </w:rPr>
      </w:pPr>
      <w:r w:rsidRPr="009547E0">
        <w:rPr>
          <w:b/>
          <w:sz w:val="28"/>
          <w:szCs w:val="28"/>
        </w:rPr>
        <w:t>РЕШЕНИЕ</w:t>
      </w:r>
    </w:p>
    <w:p w:rsidR="001C56C7" w:rsidRPr="00D74184" w:rsidRDefault="001C56C7" w:rsidP="001C56C7">
      <w:pPr>
        <w:rPr>
          <w:rFonts w:ascii="Times New Roman" w:hAnsi="Times New Roman" w:cs="Times New Roman"/>
        </w:rPr>
      </w:pPr>
    </w:p>
    <w:p w:rsidR="001C56C7" w:rsidRDefault="00DF68ED" w:rsidP="00DF68ED">
      <w:pPr>
        <w:ind w:left="43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</w:t>
      </w:r>
      <w:r w:rsidR="00453513">
        <w:rPr>
          <w:rFonts w:ascii="Times New Roman" w:hAnsi="Times New Roman" w:cs="Times New Roman"/>
          <w:bCs/>
          <w:sz w:val="28"/>
          <w:szCs w:val="28"/>
        </w:rPr>
        <w:t>________</w:t>
      </w:r>
      <w:r w:rsidR="001C56C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96F68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1C56C7">
        <w:rPr>
          <w:rFonts w:ascii="Times New Roman" w:hAnsi="Times New Roman" w:cs="Times New Roman"/>
          <w:bCs/>
          <w:sz w:val="28"/>
          <w:szCs w:val="28"/>
        </w:rPr>
        <w:t xml:space="preserve">             №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98203D" w:rsidRPr="009547E0" w:rsidRDefault="0098203D" w:rsidP="0098203D">
      <w:pPr>
        <w:pStyle w:val="a7"/>
        <w:jc w:val="center"/>
        <w:rPr>
          <w:bCs/>
          <w:sz w:val="28"/>
          <w:szCs w:val="28"/>
        </w:rPr>
      </w:pPr>
      <w:r w:rsidRPr="009547E0">
        <w:rPr>
          <w:bCs/>
          <w:sz w:val="28"/>
          <w:szCs w:val="28"/>
        </w:rPr>
        <w:t>поселок Красногвардеец</w:t>
      </w:r>
    </w:p>
    <w:p w:rsidR="003C55D1" w:rsidRPr="003C55D1" w:rsidRDefault="003C55D1" w:rsidP="003C5471">
      <w:pPr>
        <w:tabs>
          <w:tab w:val="left" w:pos="58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0D96" w:rsidRDefault="004D73A5" w:rsidP="0098203D">
      <w:pPr>
        <w:pStyle w:val="a7"/>
        <w:jc w:val="center"/>
        <w:rPr>
          <w:b/>
          <w:w w:val="105"/>
          <w:sz w:val="28"/>
          <w:szCs w:val="28"/>
        </w:rPr>
      </w:pPr>
      <w:r w:rsidRPr="0098203D">
        <w:rPr>
          <w:b/>
          <w:w w:val="105"/>
          <w:sz w:val="28"/>
          <w:szCs w:val="28"/>
        </w:rPr>
        <w:t xml:space="preserve">О </w:t>
      </w:r>
      <w:r w:rsidR="003C55D1" w:rsidRPr="0098203D">
        <w:rPr>
          <w:b/>
          <w:w w:val="105"/>
          <w:sz w:val="28"/>
          <w:szCs w:val="28"/>
        </w:rPr>
        <w:t>передаче</w:t>
      </w:r>
      <w:r w:rsidR="009056CD">
        <w:rPr>
          <w:b/>
          <w:w w:val="105"/>
          <w:sz w:val="28"/>
          <w:szCs w:val="28"/>
        </w:rPr>
        <w:t xml:space="preserve"> </w:t>
      </w:r>
      <w:r w:rsidR="00101D0E" w:rsidRPr="0098203D">
        <w:rPr>
          <w:b/>
          <w:w w:val="105"/>
          <w:sz w:val="28"/>
          <w:szCs w:val="28"/>
        </w:rPr>
        <w:t xml:space="preserve">части </w:t>
      </w:r>
      <w:r w:rsidR="003C55D1" w:rsidRPr="0098203D">
        <w:rPr>
          <w:b/>
          <w:w w:val="105"/>
          <w:sz w:val="28"/>
          <w:szCs w:val="28"/>
        </w:rPr>
        <w:t>полномочий</w:t>
      </w:r>
      <w:r w:rsidR="009056CD">
        <w:rPr>
          <w:b/>
          <w:w w:val="105"/>
          <w:sz w:val="28"/>
          <w:szCs w:val="28"/>
        </w:rPr>
        <w:t xml:space="preserve"> </w:t>
      </w:r>
      <w:r w:rsidR="003C55D1" w:rsidRPr="0098203D">
        <w:rPr>
          <w:b/>
          <w:w w:val="105"/>
          <w:sz w:val="28"/>
          <w:szCs w:val="28"/>
        </w:rPr>
        <w:t>по</w:t>
      </w:r>
      <w:r w:rsidR="009056CD">
        <w:rPr>
          <w:b/>
          <w:w w:val="105"/>
          <w:sz w:val="28"/>
          <w:szCs w:val="28"/>
        </w:rPr>
        <w:t xml:space="preserve"> </w:t>
      </w:r>
      <w:r w:rsidR="00900D96">
        <w:rPr>
          <w:b/>
          <w:w w:val="105"/>
          <w:sz w:val="28"/>
          <w:szCs w:val="28"/>
        </w:rPr>
        <w:t xml:space="preserve">решению отдельных вопросов  местного значения </w:t>
      </w:r>
      <w:r w:rsidR="00D71D79" w:rsidRPr="0098203D">
        <w:rPr>
          <w:b/>
          <w:w w:val="105"/>
          <w:sz w:val="28"/>
          <w:szCs w:val="28"/>
        </w:rPr>
        <w:t xml:space="preserve">Красногвардейского сельского поселения </w:t>
      </w:r>
      <w:r w:rsidR="00900D96">
        <w:rPr>
          <w:b/>
          <w:w w:val="105"/>
          <w:sz w:val="28"/>
          <w:szCs w:val="28"/>
        </w:rPr>
        <w:t xml:space="preserve">в сфере организации ритуальных услуг </w:t>
      </w:r>
      <w:r w:rsidR="00D71D79" w:rsidRPr="0098203D">
        <w:rPr>
          <w:b/>
          <w:w w:val="105"/>
          <w:sz w:val="28"/>
          <w:szCs w:val="28"/>
        </w:rPr>
        <w:t>муниципального обр</w:t>
      </w:r>
      <w:r w:rsidR="00453513">
        <w:rPr>
          <w:b/>
          <w:w w:val="105"/>
          <w:sz w:val="28"/>
          <w:szCs w:val="28"/>
        </w:rPr>
        <w:t xml:space="preserve">азования </w:t>
      </w:r>
    </w:p>
    <w:p w:rsidR="00904DE6" w:rsidRPr="0098203D" w:rsidRDefault="00453513" w:rsidP="0098203D">
      <w:pPr>
        <w:pStyle w:val="a7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Каневской район на 2022</w:t>
      </w:r>
      <w:r w:rsidR="00D71D79" w:rsidRPr="0098203D">
        <w:rPr>
          <w:b/>
          <w:w w:val="105"/>
          <w:sz w:val="28"/>
          <w:szCs w:val="28"/>
        </w:rPr>
        <w:t xml:space="preserve"> год</w:t>
      </w:r>
    </w:p>
    <w:p w:rsidR="003C55D1" w:rsidRPr="00C96F68" w:rsidRDefault="003C55D1" w:rsidP="001C56C7">
      <w:pPr>
        <w:shd w:val="clear" w:color="auto" w:fill="FFFFFF"/>
        <w:spacing w:line="276" w:lineRule="auto"/>
        <w:ind w:left="5" w:firstLine="547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04DE6" w:rsidRPr="003C5471" w:rsidRDefault="00900D96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 пунктом 22 части 1 статьи 14 Федерального закона от 06 октября 2003 года </w:t>
      </w:r>
      <w:r w:rsidR="003C55D1" w:rsidRPr="003C5471">
        <w:rPr>
          <w:spacing w:val="2"/>
          <w:sz w:val="28"/>
          <w:szCs w:val="28"/>
        </w:rPr>
        <w:t>№</w:t>
      </w:r>
      <w:r w:rsidR="007A2FE9">
        <w:rPr>
          <w:spacing w:val="2"/>
          <w:sz w:val="28"/>
          <w:szCs w:val="28"/>
        </w:rPr>
        <w:t xml:space="preserve"> </w:t>
      </w:r>
      <w:r w:rsidR="004D73A5" w:rsidRPr="003C5471">
        <w:rPr>
          <w:spacing w:val="2"/>
          <w:sz w:val="28"/>
          <w:szCs w:val="28"/>
        </w:rPr>
        <w:t xml:space="preserve">131-ФЗ "Об общих </w:t>
      </w:r>
      <w:r w:rsidR="004D73A5" w:rsidRPr="003C5471">
        <w:rPr>
          <w:sz w:val="28"/>
          <w:szCs w:val="28"/>
        </w:rPr>
        <w:t>принципах организации местного самоуправлен</w:t>
      </w:r>
      <w:r w:rsidR="009056CD">
        <w:rPr>
          <w:sz w:val="28"/>
          <w:szCs w:val="28"/>
        </w:rPr>
        <w:t>ия в Российской Федерации",</w:t>
      </w:r>
      <w:r>
        <w:rPr>
          <w:sz w:val="28"/>
          <w:szCs w:val="28"/>
        </w:rPr>
        <w:t xml:space="preserve"> статья 2 Закона Краснодарского края от 08 августа 2016 года № 3459-КЗ «О закреплении за </w:t>
      </w:r>
      <w:r w:rsidR="009B5E28">
        <w:rPr>
          <w:sz w:val="28"/>
          <w:szCs w:val="28"/>
        </w:rPr>
        <w:t>сельскими поселениями Краснодарского края отдельных вопросов местного значения городских поселений»</w:t>
      </w:r>
      <w:r w:rsidR="00A6282D">
        <w:rPr>
          <w:sz w:val="28"/>
          <w:szCs w:val="28"/>
        </w:rPr>
        <w:t xml:space="preserve"> Уставом</w:t>
      </w:r>
      <w:r w:rsidR="00101D0E" w:rsidRPr="003C5471">
        <w:rPr>
          <w:sz w:val="28"/>
          <w:szCs w:val="28"/>
        </w:rPr>
        <w:t xml:space="preserve"> Красногвардейского сельского поселения</w:t>
      </w:r>
      <w:r w:rsidR="000544D1">
        <w:rPr>
          <w:sz w:val="28"/>
          <w:szCs w:val="28"/>
        </w:rPr>
        <w:t xml:space="preserve"> Каневского района</w:t>
      </w:r>
      <w:r w:rsidR="00101D0E" w:rsidRPr="003C5471">
        <w:rPr>
          <w:sz w:val="28"/>
          <w:szCs w:val="28"/>
        </w:rPr>
        <w:t>,</w:t>
      </w:r>
      <w:r w:rsidR="009056CD">
        <w:rPr>
          <w:sz w:val="28"/>
          <w:szCs w:val="28"/>
        </w:rPr>
        <w:t xml:space="preserve"> </w:t>
      </w:r>
      <w:r w:rsidR="004D73A5" w:rsidRPr="003C5471">
        <w:rPr>
          <w:spacing w:val="-2"/>
          <w:sz w:val="28"/>
          <w:szCs w:val="28"/>
        </w:rPr>
        <w:t xml:space="preserve">Совет </w:t>
      </w:r>
      <w:r w:rsidR="001C56C7" w:rsidRPr="003C5471">
        <w:rPr>
          <w:spacing w:val="-2"/>
          <w:sz w:val="28"/>
          <w:szCs w:val="28"/>
        </w:rPr>
        <w:t xml:space="preserve">Красногвардейского </w:t>
      </w:r>
      <w:r w:rsidR="004D73A5" w:rsidRPr="003C5471">
        <w:rPr>
          <w:sz w:val="28"/>
          <w:szCs w:val="28"/>
        </w:rPr>
        <w:t xml:space="preserve">сельского поселения </w:t>
      </w:r>
      <w:r w:rsidR="000544D1">
        <w:rPr>
          <w:sz w:val="28"/>
          <w:szCs w:val="28"/>
        </w:rPr>
        <w:t>Каневского района</w:t>
      </w:r>
      <w:r w:rsidR="008A6195">
        <w:rPr>
          <w:sz w:val="28"/>
          <w:szCs w:val="28"/>
        </w:rPr>
        <w:t xml:space="preserve">, </w:t>
      </w:r>
      <w:r w:rsidR="004D73A5" w:rsidRPr="003C5471">
        <w:rPr>
          <w:sz w:val="28"/>
          <w:szCs w:val="28"/>
        </w:rPr>
        <w:t>решил:</w:t>
      </w:r>
    </w:p>
    <w:p w:rsidR="005A5E40" w:rsidRDefault="004D73A5" w:rsidP="0098203D">
      <w:pPr>
        <w:pStyle w:val="a7"/>
        <w:ind w:firstLine="567"/>
        <w:jc w:val="both"/>
        <w:rPr>
          <w:spacing w:val="5"/>
          <w:sz w:val="28"/>
          <w:szCs w:val="28"/>
        </w:rPr>
      </w:pPr>
      <w:r w:rsidRPr="003C5471">
        <w:rPr>
          <w:spacing w:val="-23"/>
          <w:sz w:val="28"/>
          <w:szCs w:val="28"/>
        </w:rPr>
        <w:t>1.</w:t>
      </w:r>
      <w:r w:rsidR="009056CD">
        <w:rPr>
          <w:spacing w:val="-23"/>
          <w:sz w:val="28"/>
          <w:szCs w:val="28"/>
        </w:rPr>
        <w:t xml:space="preserve"> </w:t>
      </w:r>
      <w:r w:rsidR="009056CD">
        <w:rPr>
          <w:sz w:val="28"/>
          <w:szCs w:val="28"/>
        </w:rPr>
        <w:t>Администрации</w:t>
      </w:r>
      <w:r w:rsidR="008A6195">
        <w:rPr>
          <w:sz w:val="28"/>
          <w:szCs w:val="28"/>
        </w:rPr>
        <w:t xml:space="preserve"> </w:t>
      </w:r>
      <w:r w:rsidR="008A6195" w:rsidRPr="003C5471">
        <w:rPr>
          <w:sz w:val="28"/>
          <w:szCs w:val="28"/>
        </w:rPr>
        <w:t>Красногвардейское с</w:t>
      </w:r>
      <w:r w:rsidR="008A6195" w:rsidRPr="003C5471">
        <w:rPr>
          <w:spacing w:val="-3"/>
          <w:sz w:val="28"/>
          <w:szCs w:val="28"/>
        </w:rPr>
        <w:t>ельское поселение</w:t>
      </w:r>
      <w:r w:rsidR="007A2FE9">
        <w:rPr>
          <w:spacing w:val="-3"/>
          <w:sz w:val="28"/>
          <w:szCs w:val="28"/>
        </w:rPr>
        <w:t xml:space="preserve"> </w:t>
      </w:r>
      <w:r w:rsidR="008A6195" w:rsidRPr="003C5471">
        <w:rPr>
          <w:spacing w:val="4"/>
          <w:sz w:val="28"/>
          <w:szCs w:val="28"/>
        </w:rPr>
        <w:t xml:space="preserve">Каневского района заключить соглашение с администрацией </w:t>
      </w:r>
      <w:r w:rsidR="008A6195" w:rsidRPr="003C5471">
        <w:rPr>
          <w:spacing w:val="5"/>
          <w:sz w:val="28"/>
          <w:szCs w:val="28"/>
        </w:rPr>
        <w:t xml:space="preserve">муниципального образования Каневской район </w:t>
      </w:r>
      <w:r w:rsidR="008A6195">
        <w:rPr>
          <w:spacing w:val="5"/>
          <w:sz w:val="28"/>
          <w:szCs w:val="28"/>
        </w:rPr>
        <w:t xml:space="preserve">соглашение о передаче части </w:t>
      </w:r>
      <w:r w:rsidR="005A5E40">
        <w:rPr>
          <w:spacing w:val="5"/>
          <w:sz w:val="28"/>
          <w:szCs w:val="28"/>
        </w:rPr>
        <w:t xml:space="preserve">полномочий </w:t>
      </w:r>
      <w:r w:rsidR="008A6195">
        <w:rPr>
          <w:spacing w:val="5"/>
          <w:sz w:val="28"/>
          <w:szCs w:val="28"/>
        </w:rPr>
        <w:t>по организации ритуальных услуг</w:t>
      </w:r>
      <w:r w:rsidR="005A5E40">
        <w:rPr>
          <w:spacing w:val="5"/>
          <w:sz w:val="28"/>
          <w:szCs w:val="28"/>
        </w:rPr>
        <w:t>:</w:t>
      </w:r>
    </w:p>
    <w:p w:rsidR="00101D0E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1.1. </w:t>
      </w:r>
      <w:r w:rsidR="0098203D">
        <w:rPr>
          <w:spacing w:val="1"/>
          <w:sz w:val="28"/>
          <w:szCs w:val="28"/>
        </w:rPr>
        <w:t>Передать</w:t>
      </w:r>
      <w:r w:rsidR="004D73A5" w:rsidRPr="003C5471">
        <w:rPr>
          <w:spacing w:val="1"/>
          <w:sz w:val="28"/>
          <w:szCs w:val="28"/>
        </w:rPr>
        <w:t xml:space="preserve"> </w:t>
      </w:r>
      <w:r w:rsidR="00101D0E" w:rsidRPr="003C5471">
        <w:rPr>
          <w:spacing w:val="1"/>
          <w:sz w:val="28"/>
          <w:szCs w:val="28"/>
        </w:rPr>
        <w:t>муниципальному образованию</w:t>
      </w:r>
      <w:r w:rsidR="009056CD">
        <w:rPr>
          <w:spacing w:val="1"/>
          <w:sz w:val="28"/>
          <w:szCs w:val="28"/>
        </w:rPr>
        <w:t xml:space="preserve"> </w:t>
      </w:r>
      <w:r w:rsidR="001C56C7" w:rsidRPr="003C5471">
        <w:rPr>
          <w:spacing w:val="1"/>
          <w:sz w:val="28"/>
          <w:szCs w:val="28"/>
        </w:rPr>
        <w:t xml:space="preserve">Каневской </w:t>
      </w:r>
      <w:r w:rsidR="004D73A5" w:rsidRPr="003C5471">
        <w:rPr>
          <w:sz w:val="28"/>
          <w:szCs w:val="28"/>
        </w:rPr>
        <w:t xml:space="preserve">район полномочия по </w:t>
      </w:r>
      <w:r w:rsidR="00101D0E" w:rsidRPr="003C5471">
        <w:rPr>
          <w:sz w:val="28"/>
          <w:szCs w:val="28"/>
        </w:rPr>
        <w:t>решению</w:t>
      </w:r>
      <w:r w:rsidR="00C96F68">
        <w:rPr>
          <w:sz w:val="28"/>
          <w:szCs w:val="28"/>
        </w:rPr>
        <w:t xml:space="preserve"> отдельных</w:t>
      </w:r>
      <w:r w:rsidR="00101D0E" w:rsidRPr="003C5471">
        <w:rPr>
          <w:sz w:val="28"/>
          <w:szCs w:val="28"/>
        </w:rPr>
        <w:t xml:space="preserve"> вопросо</w:t>
      </w:r>
      <w:r w:rsidR="009056CD">
        <w:rPr>
          <w:sz w:val="28"/>
          <w:szCs w:val="28"/>
        </w:rPr>
        <w:t xml:space="preserve">в местного значения </w:t>
      </w:r>
      <w:r w:rsidR="00C96F68">
        <w:rPr>
          <w:sz w:val="28"/>
          <w:szCs w:val="28"/>
        </w:rPr>
        <w:t xml:space="preserve">Красногвардейского сельского поселения Каневского района </w:t>
      </w:r>
      <w:r w:rsidR="009056CD">
        <w:rPr>
          <w:sz w:val="28"/>
          <w:szCs w:val="28"/>
        </w:rPr>
        <w:t xml:space="preserve">в </w:t>
      </w:r>
      <w:r w:rsidR="00C96F68">
        <w:rPr>
          <w:sz w:val="28"/>
          <w:szCs w:val="28"/>
        </w:rPr>
        <w:t>сфере</w:t>
      </w:r>
      <w:r>
        <w:rPr>
          <w:sz w:val="28"/>
          <w:szCs w:val="28"/>
        </w:rPr>
        <w:t xml:space="preserve"> организации</w:t>
      </w:r>
      <w:r w:rsidR="00101D0E" w:rsidRPr="003C5471">
        <w:rPr>
          <w:sz w:val="28"/>
          <w:szCs w:val="28"/>
        </w:rPr>
        <w:t xml:space="preserve"> ритуальных услуг.</w:t>
      </w:r>
    </w:p>
    <w:p w:rsidR="00904DE6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D0E" w:rsidRPr="003C54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01D0E" w:rsidRPr="003C5471">
        <w:rPr>
          <w:sz w:val="28"/>
          <w:szCs w:val="28"/>
        </w:rPr>
        <w:t>.</w:t>
      </w:r>
      <w:r w:rsidR="009056CD">
        <w:rPr>
          <w:sz w:val="28"/>
          <w:szCs w:val="28"/>
        </w:rPr>
        <w:t xml:space="preserve"> </w:t>
      </w:r>
      <w:r w:rsidR="000544D1">
        <w:rPr>
          <w:sz w:val="28"/>
          <w:szCs w:val="28"/>
        </w:rPr>
        <w:t>Часть полномочий передается с момента подписания с</w:t>
      </w:r>
      <w:r w:rsidR="003904B9">
        <w:rPr>
          <w:sz w:val="28"/>
          <w:szCs w:val="28"/>
        </w:rPr>
        <w:t>оглашения</w:t>
      </w:r>
      <w:r w:rsidR="007F5AC9">
        <w:rPr>
          <w:sz w:val="28"/>
          <w:szCs w:val="28"/>
        </w:rPr>
        <w:t xml:space="preserve"> </w:t>
      </w:r>
      <w:r w:rsidR="00101D0E" w:rsidRPr="003C5471">
        <w:rPr>
          <w:sz w:val="28"/>
          <w:szCs w:val="28"/>
        </w:rPr>
        <w:t>до 31 декабря 20</w:t>
      </w:r>
      <w:r w:rsidR="00453513">
        <w:rPr>
          <w:sz w:val="28"/>
          <w:szCs w:val="28"/>
        </w:rPr>
        <w:t>21</w:t>
      </w:r>
      <w:r w:rsidR="00101D0E" w:rsidRPr="003C5471">
        <w:rPr>
          <w:sz w:val="28"/>
          <w:szCs w:val="28"/>
        </w:rPr>
        <w:t xml:space="preserve"> года</w:t>
      </w:r>
      <w:r w:rsidR="004D73A5" w:rsidRPr="003C5471">
        <w:rPr>
          <w:sz w:val="28"/>
          <w:szCs w:val="28"/>
        </w:rPr>
        <w:t>.</w:t>
      </w:r>
    </w:p>
    <w:p w:rsidR="00DF68ED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8ED" w:rsidRPr="003C5471">
        <w:rPr>
          <w:sz w:val="28"/>
          <w:szCs w:val="28"/>
        </w:rPr>
        <w:t xml:space="preserve">. Утвердить Методику определения объема иных межбюджетных трансфертов, предоставляемых бюджету </w:t>
      </w:r>
      <w:r w:rsidR="00995F03">
        <w:rPr>
          <w:sz w:val="28"/>
          <w:szCs w:val="28"/>
        </w:rPr>
        <w:t xml:space="preserve">муниципального образования Каневской район </w:t>
      </w:r>
      <w:r w:rsidR="00DF68ED" w:rsidRPr="003C5471">
        <w:rPr>
          <w:sz w:val="28"/>
          <w:szCs w:val="28"/>
        </w:rPr>
        <w:t xml:space="preserve">из бюджета </w:t>
      </w:r>
      <w:r w:rsidR="000544D1">
        <w:rPr>
          <w:sz w:val="28"/>
          <w:szCs w:val="28"/>
        </w:rPr>
        <w:t>Красногвардейского сельского поселения</w:t>
      </w:r>
      <w:r w:rsidR="00DF68ED" w:rsidRPr="003C5471">
        <w:rPr>
          <w:sz w:val="28"/>
          <w:szCs w:val="28"/>
        </w:rPr>
        <w:t xml:space="preserve"> Каневского района для осуществления полномочий поселения.</w:t>
      </w:r>
    </w:p>
    <w:p w:rsidR="00101D0E" w:rsidRPr="003C5471" w:rsidRDefault="005A5E40" w:rsidP="0098203D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68ED" w:rsidRPr="003C5471">
        <w:rPr>
          <w:sz w:val="28"/>
          <w:szCs w:val="28"/>
        </w:rPr>
        <w:t xml:space="preserve">. </w:t>
      </w:r>
      <w:r w:rsidR="00101D0E" w:rsidRPr="003C5471">
        <w:rPr>
          <w:sz w:val="28"/>
          <w:szCs w:val="28"/>
        </w:rPr>
        <w:t>Установить</w:t>
      </w:r>
      <w:r>
        <w:rPr>
          <w:sz w:val="28"/>
          <w:szCs w:val="28"/>
        </w:rPr>
        <w:t>,</w:t>
      </w:r>
      <w:r w:rsidR="00101D0E" w:rsidRPr="003C5471">
        <w:rPr>
          <w:sz w:val="28"/>
          <w:szCs w:val="28"/>
        </w:rPr>
        <w:t xml:space="preserve"> что администрация Красногвардейского сельского поселения </w:t>
      </w:r>
      <w:r w:rsidR="003904B9">
        <w:rPr>
          <w:sz w:val="28"/>
          <w:szCs w:val="28"/>
        </w:rPr>
        <w:t xml:space="preserve">Каневского района </w:t>
      </w:r>
      <w:r w:rsidR="00101D0E" w:rsidRPr="003C5471">
        <w:rPr>
          <w:sz w:val="28"/>
          <w:szCs w:val="28"/>
        </w:rPr>
        <w:t>перечисляет межбюджетные трансферты на осуществление переданных полномочий, установленных соглашением.</w:t>
      </w:r>
    </w:p>
    <w:p w:rsidR="00101D0E" w:rsidRPr="003C5471" w:rsidRDefault="00101D0E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z w:val="28"/>
          <w:szCs w:val="28"/>
        </w:rPr>
        <w:t xml:space="preserve">4.  </w:t>
      </w:r>
      <w:proofErr w:type="gramStart"/>
      <w:r w:rsidRPr="003C5471">
        <w:rPr>
          <w:sz w:val="28"/>
          <w:szCs w:val="28"/>
        </w:rPr>
        <w:t>Контроль за</w:t>
      </w:r>
      <w:proofErr w:type="gramEnd"/>
      <w:r w:rsidRPr="003C5471"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</w:t>
      </w:r>
      <w:r w:rsidRPr="003C5471">
        <w:rPr>
          <w:rStyle w:val="12"/>
          <w:sz w:val="28"/>
          <w:szCs w:val="28"/>
        </w:rPr>
        <w:t>по вопросам бюджета, налогам и сбору, по имуществу и землепользованию (Сабанов)</w:t>
      </w:r>
      <w:r w:rsidRPr="003C5471">
        <w:rPr>
          <w:sz w:val="28"/>
          <w:szCs w:val="28"/>
        </w:rPr>
        <w:t>.</w:t>
      </w:r>
    </w:p>
    <w:p w:rsidR="00101D0E" w:rsidRPr="003C5471" w:rsidRDefault="00101D0E" w:rsidP="0098203D">
      <w:pPr>
        <w:pStyle w:val="a7"/>
        <w:ind w:firstLine="567"/>
        <w:jc w:val="both"/>
        <w:rPr>
          <w:sz w:val="28"/>
          <w:szCs w:val="28"/>
        </w:rPr>
      </w:pPr>
      <w:r w:rsidRPr="003C5471">
        <w:rPr>
          <w:sz w:val="28"/>
          <w:szCs w:val="28"/>
        </w:rPr>
        <w:t>5.  Решение вступает в силу со дня его подписания.</w:t>
      </w:r>
    </w:p>
    <w:p w:rsidR="0098203D" w:rsidRPr="003C5471" w:rsidRDefault="0098203D" w:rsidP="003C5471">
      <w:pPr>
        <w:pStyle w:val="a7"/>
        <w:jc w:val="both"/>
        <w:rPr>
          <w:sz w:val="28"/>
          <w:szCs w:val="28"/>
        </w:rPr>
      </w:pPr>
    </w:p>
    <w:p w:rsidR="00DF68ED" w:rsidRPr="003C5471" w:rsidRDefault="00DF68ED" w:rsidP="003C5471">
      <w:pPr>
        <w:pStyle w:val="a7"/>
        <w:jc w:val="both"/>
        <w:rPr>
          <w:spacing w:val="-4"/>
          <w:sz w:val="28"/>
          <w:szCs w:val="28"/>
        </w:rPr>
      </w:pPr>
      <w:r w:rsidRPr="003C5471">
        <w:rPr>
          <w:sz w:val="28"/>
          <w:szCs w:val="28"/>
        </w:rPr>
        <w:t xml:space="preserve">Глава </w:t>
      </w:r>
      <w:proofErr w:type="gramStart"/>
      <w:r w:rsidRPr="003C5471">
        <w:rPr>
          <w:sz w:val="28"/>
          <w:szCs w:val="28"/>
        </w:rPr>
        <w:t>Красногвардейского</w:t>
      </w:r>
      <w:proofErr w:type="gramEnd"/>
      <w:r w:rsidR="0098203D">
        <w:rPr>
          <w:sz w:val="28"/>
          <w:szCs w:val="28"/>
        </w:rPr>
        <w:t xml:space="preserve"> </w:t>
      </w:r>
      <w:r w:rsidR="004D73A5" w:rsidRPr="003C5471">
        <w:rPr>
          <w:spacing w:val="-4"/>
          <w:sz w:val="28"/>
          <w:szCs w:val="28"/>
        </w:rPr>
        <w:t>сельского</w:t>
      </w:r>
    </w:p>
    <w:p w:rsidR="00036315" w:rsidRPr="003C5471" w:rsidRDefault="00DF68ED" w:rsidP="003C5471">
      <w:pPr>
        <w:pStyle w:val="a7"/>
        <w:jc w:val="both"/>
        <w:rPr>
          <w:spacing w:val="-4"/>
          <w:sz w:val="28"/>
          <w:szCs w:val="28"/>
        </w:rPr>
      </w:pPr>
      <w:r w:rsidRPr="003C5471">
        <w:rPr>
          <w:spacing w:val="-4"/>
          <w:sz w:val="28"/>
          <w:szCs w:val="28"/>
        </w:rPr>
        <w:t xml:space="preserve">поселения Каневского района </w:t>
      </w:r>
      <w:r w:rsidR="0098203D">
        <w:rPr>
          <w:spacing w:val="-4"/>
          <w:sz w:val="28"/>
          <w:szCs w:val="28"/>
        </w:rPr>
        <w:t xml:space="preserve">                                    </w:t>
      </w:r>
      <w:r w:rsidRPr="003C5471">
        <w:rPr>
          <w:spacing w:val="-4"/>
          <w:sz w:val="28"/>
          <w:szCs w:val="28"/>
        </w:rPr>
        <w:t xml:space="preserve">         </w:t>
      </w:r>
      <w:proofErr w:type="spellStart"/>
      <w:r w:rsidRPr="003C5471">
        <w:rPr>
          <w:spacing w:val="-4"/>
          <w:sz w:val="28"/>
          <w:szCs w:val="28"/>
        </w:rPr>
        <w:t>Ю</w:t>
      </w:r>
      <w:r w:rsidR="00A36D07" w:rsidRPr="003C5471">
        <w:rPr>
          <w:spacing w:val="-4"/>
          <w:sz w:val="28"/>
          <w:szCs w:val="28"/>
        </w:rPr>
        <w:t>.</w:t>
      </w:r>
      <w:r w:rsidRPr="003C5471">
        <w:rPr>
          <w:spacing w:val="-4"/>
          <w:sz w:val="28"/>
          <w:szCs w:val="28"/>
        </w:rPr>
        <w:t>В</w:t>
      </w:r>
      <w:r w:rsidR="00A36D07" w:rsidRPr="003C5471">
        <w:rPr>
          <w:spacing w:val="-4"/>
          <w:sz w:val="28"/>
          <w:szCs w:val="28"/>
        </w:rPr>
        <w:t>.</w:t>
      </w:r>
      <w:r w:rsidRPr="003C5471">
        <w:rPr>
          <w:spacing w:val="-4"/>
          <w:sz w:val="28"/>
          <w:szCs w:val="28"/>
        </w:rPr>
        <w:t>Гринь</w:t>
      </w:r>
      <w:proofErr w:type="spellEnd"/>
    </w:p>
    <w:p w:rsidR="00DF68ED" w:rsidRDefault="003C5471" w:rsidP="00DF68ED">
      <w:pPr>
        <w:shd w:val="clear" w:color="auto" w:fill="FFFFFF"/>
        <w:spacing w:before="230" w:line="276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Прилож</w:t>
      </w:r>
      <w:r w:rsidR="00DF68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ение № </w:t>
      </w:r>
      <w:r w:rsidR="00B60F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</w:p>
    <w:p w:rsidR="003179B2" w:rsidRDefault="00DF68ED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к решению Совета</w:t>
      </w:r>
      <w:r w:rsidR="0098203D" w:rsidRPr="0098203D">
        <w:rPr>
          <w:rFonts w:ascii="Times New Roman" w:hAnsi="Times New Roman" w:cs="Times New Roman"/>
          <w:sz w:val="28"/>
          <w:szCs w:val="28"/>
        </w:rPr>
        <w:t xml:space="preserve"> </w:t>
      </w:r>
      <w:r w:rsidR="0098203D" w:rsidRPr="003179B2">
        <w:rPr>
          <w:rFonts w:ascii="Times New Roman" w:hAnsi="Times New Roman" w:cs="Times New Roman"/>
          <w:sz w:val="28"/>
          <w:szCs w:val="28"/>
        </w:rPr>
        <w:t>Красногвардейского</w:t>
      </w:r>
    </w:p>
    <w:p w:rsidR="003179B2" w:rsidRDefault="003179B2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сельского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3179B2" w:rsidRPr="003179B2" w:rsidRDefault="003179B2" w:rsidP="00DF68ED">
      <w:pPr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от____</w:t>
      </w:r>
      <w:r w:rsidR="0098203D">
        <w:rPr>
          <w:rFonts w:ascii="Times New Roman" w:hAnsi="Times New Roman" w:cs="Times New Roman"/>
          <w:sz w:val="28"/>
          <w:szCs w:val="28"/>
        </w:rPr>
        <w:t>_________</w:t>
      </w:r>
      <w:r w:rsidRPr="003179B2">
        <w:rPr>
          <w:rFonts w:ascii="Times New Roman" w:hAnsi="Times New Roman" w:cs="Times New Roman"/>
          <w:sz w:val="28"/>
          <w:szCs w:val="28"/>
        </w:rPr>
        <w:t>_____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№____</w:t>
      </w:r>
      <w:r w:rsidR="0098203D">
        <w:rPr>
          <w:rFonts w:ascii="Times New Roman" w:hAnsi="Times New Roman" w:cs="Times New Roman"/>
          <w:sz w:val="28"/>
          <w:szCs w:val="28"/>
        </w:rPr>
        <w:t>___</w:t>
      </w:r>
      <w:r w:rsidRPr="003179B2">
        <w:rPr>
          <w:rFonts w:ascii="Times New Roman" w:hAnsi="Times New Roman" w:cs="Times New Roman"/>
          <w:sz w:val="28"/>
          <w:szCs w:val="28"/>
        </w:rPr>
        <w:t>__</w:t>
      </w:r>
    </w:p>
    <w:p w:rsidR="00DF68ED" w:rsidRPr="003179B2" w:rsidRDefault="00DF68ED" w:rsidP="00DF68ED">
      <w:pPr>
        <w:tabs>
          <w:tab w:val="left" w:pos="69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3179B2">
      <w:pPr>
        <w:tabs>
          <w:tab w:val="left" w:pos="6945"/>
        </w:tabs>
        <w:jc w:val="right"/>
        <w:rPr>
          <w:sz w:val="22"/>
          <w:szCs w:val="22"/>
        </w:rPr>
      </w:pPr>
    </w:p>
    <w:p w:rsidR="00DF68ED" w:rsidRPr="00C96F68" w:rsidRDefault="00C96F68" w:rsidP="00C96F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68">
        <w:rPr>
          <w:rFonts w:ascii="Times New Roman" w:hAnsi="Times New Roman" w:cs="Times New Roman"/>
          <w:b/>
          <w:sz w:val="28"/>
          <w:szCs w:val="28"/>
        </w:rPr>
        <w:t>Методику определения объема иных межбюджетных трансфертов, предоставляемых бюджету муниципального образования Каневской район из бюджета Красногвардейского сельского поселения Каневского района для осуществления полномочий поселения</w:t>
      </w:r>
    </w:p>
    <w:p w:rsidR="00DF68ED" w:rsidRDefault="00DF68ED" w:rsidP="00DF68ED">
      <w:pPr>
        <w:rPr>
          <w:sz w:val="25"/>
          <w:szCs w:val="25"/>
        </w:rPr>
      </w:pPr>
    </w:p>
    <w:p w:rsidR="00DF68ED" w:rsidRPr="003179B2" w:rsidRDefault="0098203D" w:rsidP="00DF68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68ED" w:rsidRPr="003179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F68ED" w:rsidRPr="003179B2" w:rsidRDefault="00DF68ED" w:rsidP="00DF68ED">
      <w:pPr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Методика определения объема иных межбюджетных трансфертов, предоставляемых бюджету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бюджет района) из бюджета  </w:t>
      </w:r>
      <w:r w:rsidR="00995F0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8203D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 xml:space="preserve">(далее - Поселение) для осуществления полномочий поселения (далее - методика), устанавливает порядок расчета иных межбюджетных трансфертов, предоставляемых бюджету района из бюджета </w:t>
      </w:r>
      <w:r w:rsidR="003179B2" w:rsidRPr="003179B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79B2" w:rsidRPr="003179B2">
        <w:rPr>
          <w:rFonts w:ascii="Times New Roman" w:hAnsi="Times New Roman" w:cs="Times New Roman"/>
          <w:sz w:val="28"/>
          <w:szCs w:val="28"/>
        </w:rPr>
        <w:t>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203D">
        <w:rPr>
          <w:rFonts w:ascii="Times New Roman" w:hAnsi="Times New Roman" w:cs="Times New Roman"/>
          <w:sz w:val="28"/>
          <w:szCs w:val="28"/>
        </w:rPr>
        <w:t>а для осуществления полномочий</w:t>
      </w:r>
      <w:r w:rsidRPr="003179B2">
        <w:rPr>
          <w:rFonts w:ascii="Times New Roman" w:hAnsi="Times New Roman" w:cs="Times New Roman"/>
          <w:sz w:val="28"/>
          <w:szCs w:val="28"/>
        </w:rPr>
        <w:t xml:space="preserve"> поселения (части полномочий), передаваемых для исполнения </w:t>
      </w:r>
      <w:r w:rsidR="003179B2" w:rsidRPr="003179B2">
        <w:rPr>
          <w:rFonts w:ascii="Times New Roman" w:hAnsi="Times New Roman" w:cs="Times New Roman"/>
          <w:sz w:val="28"/>
          <w:szCs w:val="28"/>
        </w:rPr>
        <w:t>Каневскому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муниципальному району.  </w:t>
      </w:r>
      <w:proofErr w:type="gramEnd"/>
    </w:p>
    <w:p w:rsidR="00DF68ED" w:rsidRPr="003179B2" w:rsidRDefault="00DF68ED" w:rsidP="0098203D">
      <w:pPr>
        <w:widowControl/>
        <w:numPr>
          <w:ilvl w:val="1"/>
          <w:numId w:val="2"/>
        </w:numPr>
        <w:tabs>
          <w:tab w:val="clear" w:pos="1428"/>
          <w:tab w:val="num" w:pos="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Расчет осуществляется в рублях.</w:t>
      </w: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Порядок расчета иных межбюджетных трансфертов</w:t>
      </w:r>
    </w:p>
    <w:p w:rsidR="00DF68ED" w:rsidRPr="003179B2" w:rsidRDefault="00DF68ED" w:rsidP="00DF68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1.1. Размер иных межбюд</w:t>
      </w:r>
      <w:r w:rsidR="00C96F68">
        <w:rPr>
          <w:rFonts w:ascii="Times New Roman" w:hAnsi="Times New Roman" w:cs="Times New Roman"/>
          <w:sz w:val="28"/>
          <w:szCs w:val="28"/>
        </w:rPr>
        <w:t>жетных трансфертов, необходимых</w:t>
      </w:r>
      <w:r w:rsidRPr="003179B2">
        <w:rPr>
          <w:rFonts w:ascii="Times New Roman" w:hAnsi="Times New Roman" w:cs="Times New Roman"/>
          <w:sz w:val="28"/>
          <w:szCs w:val="28"/>
        </w:rPr>
        <w:t xml:space="preserve"> для выделения из бюджета поселения (в рублях), рассчитывается по формуле: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= Н </w:t>
      </w: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12 </w:t>
      </w:r>
      <w:proofErr w:type="spellStart"/>
      <w:proofErr w:type="gramStart"/>
      <w:r w:rsidRPr="003179B2">
        <w:rPr>
          <w:rFonts w:ascii="Times New Roman" w:hAnsi="Times New Roman" w:cs="Times New Roman"/>
          <w:b/>
          <w:sz w:val="28"/>
          <w:szCs w:val="28"/>
        </w:rPr>
        <w:t>мес</w:t>
      </w:r>
      <w:proofErr w:type="spellEnd"/>
      <w:proofErr w:type="gramEnd"/>
      <w:r w:rsidRPr="003179B2">
        <w:rPr>
          <w:rFonts w:ascii="Times New Roman" w:hAnsi="Times New Roman" w:cs="Times New Roman"/>
          <w:sz w:val="28"/>
          <w:szCs w:val="28"/>
        </w:rPr>
        <w:t>, где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- годовой объем финансовых средств на осуществление отдельных полномочий;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Н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месячный норматив финансовых средств на осуществление отдельных полномочий, который рассчитывается по формуле: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 xml:space="preserve">Н = В х Ч + М, </w:t>
      </w:r>
      <w:r w:rsidRPr="003179B2">
        <w:rPr>
          <w:rFonts w:ascii="Times New Roman" w:hAnsi="Times New Roman" w:cs="Times New Roman"/>
          <w:sz w:val="28"/>
          <w:szCs w:val="28"/>
        </w:rPr>
        <w:t>где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В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среднее время на исполнение передаваемого полномочия в месяц  - часов;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Ч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стоимость одного рабочего часа (рассчитанная как сумма 1/12 годового фонда оплаты труда и начислений на него по должности ведущего специалиста </w:t>
      </w:r>
      <w:r w:rsidR="00995F0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района, деленная на среднее количество рабочих часов в месяц) - в рублях.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М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расходы на материально - 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за обслуживание программ, услуг связи и пр. Данный показатель составляет не более 12 процентов от величины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9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1.2. Передача полномочий поселения (части полномочий) для исполнения муниципальному району ежегодно оформляется соглашением о передаче полномочий (части полномочий). 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1.3. Конкретная сумма иных межбюджетных трансфертов, предполагаемая к перечислению в бюджет района из бюджета муниципального образования - </w:t>
      </w:r>
      <w:r w:rsidR="003179B2" w:rsidRPr="003179B2">
        <w:rPr>
          <w:rFonts w:ascii="Times New Roman" w:hAnsi="Times New Roman" w:cs="Times New Roman"/>
          <w:sz w:val="28"/>
          <w:szCs w:val="28"/>
        </w:rPr>
        <w:t>Красногвардейское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сельское поселение 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  для осуществления полномочий поселения (части полномочий), определяется согласно утвержденной методике  и устанавливается сторонами, подписывающими соглашение о передаче полномочий в тексте  соглашения о передаче полномочий. Также в тексте соглашения предусматриваются сроки перечисления  иных межбюджетных трансфертов бюджет района.</w:t>
      </w:r>
    </w:p>
    <w:p w:rsidR="00DF68ED" w:rsidRPr="003179B2" w:rsidRDefault="00DF68ED" w:rsidP="00982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Иные межбюджетные трансферты, необходимые для осуществления передаваемых полномочий, предусматриваются в соответствующем решении представительного органа местного самоуправления о бюджете муниципального образования на очередной финансовый год (очередной финансовый год и плановый период) и ежегодно корректируются (изменение размера оплаты труда, начислений на выплаты по оплате труда, стоимости расходных материалов, услуг по обслуживанию программ, услуг связи и др.) путем внесения изменений в решение обюджете.</w:t>
      </w:r>
      <w:proofErr w:type="gramEnd"/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DF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8203D" w:rsidRDefault="0098203D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7C7A40" w:rsidRDefault="007C7A40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C96F68" w:rsidRDefault="00C96F68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C96F68" w:rsidRDefault="00C96F68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C96F68" w:rsidRDefault="00C96F68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C96F68" w:rsidRDefault="00C96F68" w:rsidP="00DF68ED">
      <w:pPr>
        <w:shd w:val="clear" w:color="auto" w:fill="FFFFFF"/>
        <w:spacing w:before="230" w:line="27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C96F68" w:rsidRPr="00542AD0" w:rsidRDefault="00542AD0" w:rsidP="00542AD0">
      <w:pPr>
        <w:pStyle w:val="a7"/>
        <w:ind w:left="4820"/>
        <w:rPr>
          <w:sz w:val="28"/>
          <w:szCs w:val="28"/>
        </w:rPr>
      </w:pPr>
      <w:r w:rsidRPr="00542AD0">
        <w:rPr>
          <w:sz w:val="28"/>
          <w:szCs w:val="28"/>
        </w:rPr>
        <w:t>Приложение</w:t>
      </w:r>
    </w:p>
    <w:p w:rsidR="00542AD0" w:rsidRPr="00542AD0" w:rsidRDefault="00542AD0" w:rsidP="00542AD0">
      <w:pPr>
        <w:pStyle w:val="a7"/>
        <w:ind w:left="4820"/>
        <w:rPr>
          <w:sz w:val="28"/>
          <w:szCs w:val="28"/>
        </w:rPr>
      </w:pPr>
      <w:r w:rsidRPr="00542AD0">
        <w:rPr>
          <w:sz w:val="28"/>
          <w:szCs w:val="28"/>
        </w:rPr>
        <w:t xml:space="preserve">к решению администрации </w:t>
      </w:r>
      <w:proofErr w:type="gramStart"/>
      <w:r w:rsidRPr="00542AD0">
        <w:rPr>
          <w:sz w:val="28"/>
          <w:szCs w:val="28"/>
        </w:rPr>
        <w:t>Красногвардейского</w:t>
      </w:r>
      <w:proofErr w:type="gramEnd"/>
    </w:p>
    <w:p w:rsidR="00542AD0" w:rsidRPr="00542AD0" w:rsidRDefault="00542AD0" w:rsidP="00542AD0">
      <w:pPr>
        <w:pStyle w:val="a7"/>
        <w:ind w:left="4820"/>
        <w:rPr>
          <w:sz w:val="28"/>
          <w:szCs w:val="28"/>
        </w:rPr>
      </w:pPr>
      <w:r w:rsidRPr="00542AD0">
        <w:rPr>
          <w:sz w:val="28"/>
          <w:szCs w:val="28"/>
        </w:rPr>
        <w:t xml:space="preserve">сельского поселения Каневского района </w:t>
      </w:r>
    </w:p>
    <w:p w:rsidR="00542AD0" w:rsidRDefault="00542AD0" w:rsidP="00542AD0">
      <w:pPr>
        <w:pStyle w:val="a7"/>
        <w:ind w:left="4820"/>
        <w:rPr>
          <w:sz w:val="28"/>
          <w:szCs w:val="28"/>
        </w:rPr>
      </w:pPr>
      <w:r w:rsidRPr="00542AD0">
        <w:rPr>
          <w:sz w:val="28"/>
          <w:szCs w:val="28"/>
        </w:rPr>
        <w:t>от ____________________</w:t>
      </w:r>
      <w:r>
        <w:t xml:space="preserve"> </w:t>
      </w:r>
      <w:r w:rsidRPr="00542AD0">
        <w:rPr>
          <w:sz w:val="28"/>
          <w:szCs w:val="28"/>
        </w:rPr>
        <w:t>№ _____</w:t>
      </w:r>
    </w:p>
    <w:p w:rsidR="00542AD0" w:rsidRDefault="00542AD0" w:rsidP="00542AD0">
      <w:pPr>
        <w:pStyle w:val="a7"/>
        <w:ind w:left="4820"/>
        <w:rPr>
          <w:sz w:val="28"/>
          <w:szCs w:val="28"/>
        </w:rPr>
      </w:pPr>
    </w:p>
    <w:p w:rsidR="00542AD0" w:rsidRDefault="00542AD0" w:rsidP="00542AD0">
      <w:pPr>
        <w:pStyle w:val="a7"/>
        <w:ind w:left="4820"/>
      </w:pPr>
    </w:p>
    <w:p w:rsidR="00542AD0" w:rsidRPr="00542AD0" w:rsidRDefault="00542AD0" w:rsidP="00542AD0">
      <w:pPr>
        <w:pStyle w:val="a7"/>
        <w:jc w:val="center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СОГЛАШЕНИЕ №___</w:t>
      </w:r>
    </w:p>
    <w:p w:rsidR="00542AD0" w:rsidRPr="00542AD0" w:rsidRDefault="00542AD0" w:rsidP="00542AD0">
      <w:pPr>
        <w:pStyle w:val="a7"/>
        <w:jc w:val="center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органа местного самоуправления муниципального района и органа</w:t>
      </w:r>
    </w:p>
    <w:p w:rsidR="00542AD0" w:rsidRPr="00542AD0" w:rsidRDefault="00542AD0" w:rsidP="00542AD0">
      <w:pPr>
        <w:pStyle w:val="a7"/>
        <w:jc w:val="center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местного самоуправления поселения о наделении органов</w:t>
      </w:r>
    </w:p>
    <w:p w:rsidR="00542AD0" w:rsidRPr="00542AD0" w:rsidRDefault="00542AD0" w:rsidP="00542AD0">
      <w:pPr>
        <w:pStyle w:val="a7"/>
        <w:jc w:val="center"/>
        <w:rPr>
          <w:sz w:val="28"/>
          <w:szCs w:val="28"/>
          <w:lang w:eastAsia="ar-SA"/>
        </w:rPr>
      </w:pPr>
      <w:proofErr w:type="gramStart"/>
      <w:r w:rsidRPr="00542AD0">
        <w:rPr>
          <w:sz w:val="28"/>
          <w:szCs w:val="28"/>
          <w:lang w:eastAsia="ar-SA"/>
        </w:rPr>
        <w:t>муниципального</w:t>
      </w:r>
      <w:proofErr w:type="gramEnd"/>
      <w:r w:rsidRPr="00542AD0">
        <w:rPr>
          <w:sz w:val="28"/>
          <w:szCs w:val="28"/>
          <w:lang w:eastAsia="ar-SA"/>
        </w:rPr>
        <w:t xml:space="preserve"> района отдельными полномочиями по решению</w:t>
      </w:r>
    </w:p>
    <w:p w:rsidR="00542AD0" w:rsidRPr="00542AD0" w:rsidRDefault="00542AD0" w:rsidP="00542AD0">
      <w:pPr>
        <w:pStyle w:val="a7"/>
        <w:jc w:val="center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вопросов местного значения сельского поселения</w:t>
      </w:r>
    </w:p>
    <w:p w:rsidR="00542AD0" w:rsidRPr="00542AD0" w:rsidRDefault="00542AD0" w:rsidP="00542AD0">
      <w:pPr>
        <w:pStyle w:val="a7"/>
        <w:jc w:val="center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в сфере </w:t>
      </w:r>
      <w:r w:rsidRPr="00542AD0">
        <w:rPr>
          <w:bCs/>
          <w:spacing w:val="-2"/>
          <w:w w:val="105"/>
          <w:sz w:val="28"/>
          <w:szCs w:val="28"/>
          <w:lang w:eastAsia="ar-SA"/>
        </w:rPr>
        <w:t>организации ритуальных услуг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 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ст. Каневская                                           «___» ________20__  года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 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proofErr w:type="gramStart"/>
      <w:r w:rsidRPr="00542AD0">
        <w:rPr>
          <w:sz w:val="28"/>
          <w:szCs w:val="28"/>
          <w:lang w:eastAsia="ar-SA"/>
        </w:rPr>
        <w:t xml:space="preserve">Администрация Красногвардейского сельского поселения Каневского района в лице главы поселения </w:t>
      </w:r>
      <w:proofErr w:type="spellStart"/>
      <w:r w:rsidRPr="00542AD0">
        <w:rPr>
          <w:sz w:val="28"/>
          <w:szCs w:val="28"/>
          <w:lang w:eastAsia="ar-SA"/>
        </w:rPr>
        <w:t>Гринь</w:t>
      </w:r>
      <w:proofErr w:type="spellEnd"/>
      <w:r w:rsidRPr="00542AD0">
        <w:rPr>
          <w:sz w:val="28"/>
          <w:szCs w:val="28"/>
          <w:lang w:eastAsia="ar-SA"/>
        </w:rPr>
        <w:t xml:space="preserve"> Юрия Васильевича, действующего на основании Устава Красногвардейского сельского поселения, с одной стороны и А</w:t>
      </w:r>
      <w:r w:rsidRPr="00542AD0">
        <w:rPr>
          <w:sz w:val="28"/>
          <w:szCs w:val="28"/>
          <w:lang w:eastAsia="ar-SA"/>
        </w:rPr>
        <w:t>д</w:t>
      </w:r>
      <w:r w:rsidRPr="00542AD0">
        <w:rPr>
          <w:sz w:val="28"/>
          <w:szCs w:val="28"/>
          <w:lang w:eastAsia="ar-SA"/>
        </w:rPr>
        <w:t>министрация муниципального образования Каневской район, в лице главы муниципального образования Каневской район Герасименко Александра Викторовича, действующего на основании Устава муниципального образ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 xml:space="preserve">вания Каневской район, именуемая в дальнейшем Администрация района, с другой стороны, вместе именуемые «Стороны», руководствуясь </w:t>
      </w:r>
      <w:r w:rsidRPr="00542AD0">
        <w:rPr>
          <w:bCs/>
          <w:sz w:val="28"/>
          <w:szCs w:val="28"/>
          <w:lang w:eastAsia="ar-SA"/>
        </w:rPr>
        <w:t>пунктом</w:t>
      </w:r>
      <w:proofErr w:type="gramEnd"/>
      <w:r w:rsidRPr="00542AD0">
        <w:rPr>
          <w:bCs/>
          <w:sz w:val="28"/>
          <w:szCs w:val="28"/>
          <w:lang w:eastAsia="ar-SA"/>
        </w:rPr>
        <w:t xml:space="preserve"> </w:t>
      </w:r>
      <w:proofErr w:type="gramStart"/>
      <w:r w:rsidRPr="00542AD0">
        <w:rPr>
          <w:bCs/>
          <w:sz w:val="28"/>
          <w:szCs w:val="28"/>
          <w:lang w:eastAsia="ar-SA"/>
        </w:rPr>
        <w:t xml:space="preserve">22 части 1 статьи 14 </w:t>
      </w:r>
      <w:r w:rsidRPr="00542AD0">
        <w:rPr>
          <w:sz w:val="28"/>
          <w:szCs w:val="28"/>
          <w:lang w:eastAsia="ar-SA"/>
        </w:rPr>
        <w:t>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542AD0">
        <w:rPr>
          <w:bCs/>
          <w:sz w:val="28"/>
          <w:szCs w:val="28"/>
          <w:lang w:eastAsia="ar-SA"/>
        </w:rPr>
        <w:t xml:space="preserve"> статьи 2 Закона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</w:t>
      </w:r>
      <w:r w:rsidRPr="00542AD0">
        <w:rPr>
          <w:sz w:val="28"/>
          <w:szCs w:val="28"/>
          <w:lang w:eastAsia="ar-SA"/>
        </w:rPr>
        <w:t xml:space="preserve"> Уставом Красногвардейского сельского поселения Каневского района, Уст</w:t>
      </w:r>
      <w:r w:rsidRPr="00542AD0">
        <w:rPr>
          <w:sz w:val="28"/>
          <w:szCs w:val="28"/>
          <w:lang w:eastAsia="ar-SA"/>
        </w:rPr>
        <w:t>а</w:t>
      </w:r>
      <w:r w:rsidRPr="00542AD0">
        <w:rPr>
          <w:sz w:val="28"/>
          <w:szCs w:val="28"/>
          <w:lang w:eastAsia="ar-SA"/>
        </w:rPr>
        <w:t>вом муниципального образования Каневской район, решением Совета Красногвардейского</w:t>
      </w:r>
      <w:proofErr w:type="gramEnd"/>
      <w:r w:rsidRPr="00542AD0">
        <w:rPr>
          <w:sz w:val="28"/>
          <w:szCs w:val="28"/>
          <w:lang w:eastAsia="ar-SA"/>
        </w:rPr>
        <w:t xml:space="preserve"> сельского поселения муниципального образования Каневской район от 21 ноября 2021 года № 124, решением Совета муниципального образ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 xml:space="preserve">вания Каневской район от </w:t>
      </w:r>
      <w:r>
        <w:rPr>
          <w:sz w:val="28"/>
          <w:szCs w:val="28"/>
          <w:lang w:eastAsia="ar-SA"/>
        </w:rPr>
        <w:t>29 декабря 2021 года</w:t>
      </w:r>
      <w:r w:rsidRPr="00542AD0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109</w:t>
      </w:r>
      <w:r w:rsidRPr="00542AD0">
        <w:rPr>
          <w:sz w:val="28"/>
          <w:szCs w:val="28"/>
          <w:lang w:eastAsia="ar-SA"/>
        </w:rPr>
        <w:t xml:space="preserve"> заключили настоящее Соглашение о нижеследующем: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  <w:r w:rsidRPr="00542AD0">
        <w:rPr>
          <w:bCs/>
          <w:sz w:val="28"/>
          <w:szCs w:val="28"/>
          <w:lang w:eastAsia="ar-SA"/>
        </w:rPr>
        <w:t>1. Предмет Соглашения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1. Предметом настоящего Соглашения является передача муниципал</w:t>
      </w:r>
      <w:r w:rsidRPr="00542AD0">
        <w:rPr>
          <w:sz w:val="28"/>
          <w:szCs w:val="28"/>
          <w:lang w:eastAsia="ar-SA"/>
        </w:rPr>
        <w:t>ь</w:t>
      </w:r>
      <w:r w:rsidRPr="00542AD0">
        <w:rPr>
          <w:sz w:val="28"/>
          <w:szCs w:val="28"/>
          <w:lang w:eastAsia="ar-SA"/>
        </w:rPr>
        <w:t>ному образованию Каневской район части вопросов местного значения именно: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1.1. Организация ритуальных услуг на территории Красногвардейского сельского поселения в части создания специализированной службы по вопросам похоронного дела, на которые в соответствии с федеральным законодательством возлагаются обязанности по осуществлению погребения уме</w:t>
      </w:r>
      <w:r w:rsidRPr="00542AD0">
        <w:rPr>
          <w:sz w:val="28"/>
          <w:szCs w:val="28"/>
          <w:lang w:eastAsia="ar-SA"/>
        </w:rPr>
        <w:t>р</w:t>
      </w:r>
      <w:r w:rsidRPr="00542AD0">
        <w:rPr>
          <w:sz w:val="28"/>
          <w:szCs w:val="28"/>
          <w:lang w:eastAsia="ar-SA"/>
        </w:rPr>
        <w:t>ших (погибших), в том числе по предоставлению гражданам гарантированн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>го перечня услуг по погребению.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1.2. </w:t>
      </w:r>
      <w:proofErr w:type="gramStart"/>
      <w:r w:rsidRPr="00542AD0">
        <w:rPr>
          <w:sz w:val="28"/>
          <w:szCs w:val="28"/>
          <w:lang w:eastAsia="ar-SA"/>
        </w:rPr>
        <w:t xml:space="preserve">Осуществление муниципальным образованием Каневской район части полномочий Красногвардейского сельского поселения производится за счет межбюджетных трансфертов, предоставляемых из бюджета поселения в бюджет района в соответствии с бюджетным кодексом РФ.  </w:t>
      </w:r>
      <w:proofErr w:type="gramEnd"/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  <w:r w:rsidRPr="00542AD0">
        <w:rPr>
          <w:bCs/>
          <w:sz w:val="28"/>
          <w:szCs w:val="28"/>
          <w:lang w:eastAsia="ar-SA"/>
        </w:rPr>
        <w:t>2. Срок действия Соглашения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2.1. </w:t>
      </w:r>
      <w:r w:rsidRPr="00542AD0">
        <w:rPr>
          <w:sz w:val="28"/>
          <w:szCs w:val="28"/>
          <w:lang w:eastAsia="en-US"/>
        </w:rPr>
        <w:t xml:space="preserve">Соглашение заключено на один год, вступает в силу после официального опубликования (обнародования), подлежит размещению на официальных сайтах администрации района и сельских поселений и распространяется на </w:t>
      </w:r>
      <w:proofErr w:type="gramStart"/>
      <w:r w:rsidRPr="00542AD0">
        <w:rPr>
          <w:sz w:val="28"/>
          <w:szCs w:val="28"/>
          <w:lang w:eastAsia="en-US"/>
        </w:rPr>
        <w:t>правоотношения, возникшие с 1 января 2022 года и действует</w:t>
      </w:r>
      <w:proofErr w:type="gramEnd"/>
      <w:r w:rsidRPr="00542AD0">
        <w:rPr>
          <w:sz w:val="28"/>
          <w:szCs w:val="28"/>
          <w:lang w:eastAsia="en-US"/>
        </w:rPr>
        <w:t xml:space="preserve"> по 31 декабря 2022 года.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2.2. В случае если решением Совета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>ответствующих межбюджетных трансфертов.</w:t>
      </w:r>
    </w:p>
    <w:p w:rsidR="00542AD0" w:rsidRPr="00542AD0" w:rsidRDefault="00542AD0" w:rsidP="00542AD0">
      <w:pPr>
        <w:pStyle w:val="a7"/>
        <w:ind w:firstLine="567"/>
        <w:jc w:val="both"/>
        <w:rPr>
          <w:b/>
          <w:bCs/>
          <w:spacing w:val="-2"/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  <w:r w:rsidRPr="00542AD0">
        <w:rPr>
          <w:bCs/>
          <w:spacing w:val="-2"/>
          <w:sz w:val="28"/>
          <w:szCs w:val="28"/>
          <w:lang w:eastAsia="ar-SA"/>
        </w:rPr>
        <w:t>3. Порядок определения и предоставления ежегодного объема ме</w:t>
      </w:r>
      <w:r w:rsidRPr="00542AD0">
        <w:rPr>
          <w:bCs/>
          <w:spacing w:val="-2"/>
          <w:sz w:val="28"/>
          <w:szCs w:val="28"/>
          <w:lang w:eastAsia="ar-SA"/>
        </w:rPr>
        <w:t>ж</w:t>
      </w:r>
      <w:r w:rsidRPr="00542AD0">
        <w:rPr>
          <w:bCs/>
          <w:spacing w:val="-2"/>
          <w:sz w:val="28"/>
          <w:szCs w:val="28"/>
          <w:lang w:eastAsia="ar-SA"/>
        </w:rPr>
        <w:t>бюджетных трансфертов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3.1. </w:t>
      </w:r>
      <w:proofErr w:type="gramStart"/>
      <w:r w:rsidRPr="00542AD0">
        <w:rPr>
          <w:sz w:val="28"/>
          <w:szCs w:val="28"/>
          <w:lang w:eastAsia="ar-SA"/>
        </w:rPr>
        <w:t>Объем межбюджетных трансфертов на очередной год, предоста</w:t>
      </w:r>
      <w:r w:rsidRPr="00542AD0">
        <w:rPr>
          <w:sz w:val="28"/>
          <w:szCs w:val="28"/>
          <w:lang w:eastAsia="ar-SA"/>
        </w:rPr>
        <w:t>в</w:t>
      </w:r>
      <w:r w:rsidRPr="00542AD0">
        <w:rPr>
          <w:sz w:val="28"/>
          <w:szCs w:val="28"/>
          <w:lang w:eastAsia="ar-SA"/>
        </w:rPr>
        <w:t>ляемых из бюджета поселения в бюджет муниципального района на осуществление полномочий, предусмотренных настоящим Соглашением, определяется в соответствии с методикой расчета определения объема иных межбюджетных трансфертов предоставляемых бюджету муниципального обр</w:t>
      </w:r>
      <w:r w:rsidRPr="00542AD0">
        <w:rPr>
          <w:sz w:val="28"/>
          <w:szCs w:val="28"/>
          <w:lang w:eastAsia="ar-SA"/>
        </w:rPr>
        <w:t>а</w:t>
      </w:r>
      <w:r w:rsidRPr="00542AD0">
        <w:rPr>
          <w:sz w:val="28"/>
          <w:szCs w:val="28"/>
          <w:lang w:eastAsia="ar-SA"/>
        </w:rPr>
        <w:t>зования Каневской район из бюджета Красногвардейского сельского поселения Каневского района для осуществления части полномочий по орг</w:t>
      </w:r>
      <w:r w:rsidRPr="00542AD0">
        <w:rPr>
          <w:sz w:val="28"/>
          <w:szCs w:val="28"/>
          <w:lang w:eastAsia="ar-SA"/>
        </w:rPr>
        <w:t>а</w:t>
      </w:r>
      <w:r w:rsidRPr="00542AD0">
        <w:rPr>
          <w:sz w:val="28"/>
          <w:szCs w:val="28"/>
          <w:lang w:eastAsia="ar-SA"/>
        </w:rPr>
        <w:t xml:space="preserve">низации ритуальных услуг, передаваемых для исполнения муниципальному образованию Каневской район.   </w:t>
      </w:r>
      <w:proofErr w:type="gramEnd"/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3.2. Объем межбюджетных трансфертов, определенный в установле</w:t>
      </w:r>
      <w:r w:rsidRPr="00542AD0">
        <w:rPr>
          <w:sz w:val="28"/>
          <w:szCs w:val="28"/>
          <w:lang w:eastAsia="ar-SA"/>
        </w:rPr>
        <w:t>н</w:t>
      </w:r>
      <w:r w:rsidRPr="00542AD0">
        <w:rPr>
          <w:sz w:val="28"/>
          <w:szCs w:val="28"/>
          <w:lang w:eastAsia="ar-SA"/>
        </w:rPr>
        <w:t>ном выше порядке, составляет 1600 (одна тысяча шестьсот) руб.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3.3. В случае остатка неизрасходованных средств по переданным полномочиям, указанным в пункте 1 настоящего Соглашения, средства возвр</w:t>
      </w:r>
      <w:r w:rsidRPr="00542AD0">
        <w:rPr>
          <w:sz w:val="28"/>
          <w:szCs w:val="28"/>
          <w:lang w:eastAsia="ar-SA"/>
        </w:rPr>
        <w:t>а</w:t>
      </w:r>
      <w:r w:rsidRPr="00542AD0">
        <w:rPr>
          <w:sz w:val="28"/>
          <w:szCs w:val="28"/>
          <w:lang w:eastAsia="ar-SA"/>
        </w:rPr>
        <w:t xml:space="preserve">щаются в бюджет Красногвардейского сельского поселения. 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3.4. Перечисление и учет межбюджетных трансфертов, предоставля</w:t>
      </w:r>
      <w:r w:rsidRPr="00542AD0">
        <w:rPr>
          <w:sz w:val="28"/>
          <w:szCs w:val="28"/>
          <w:lang w:eastAsia="ar-SA"/>
        </w:rPr>
        <w:t>е</w:t>
      </w:r>
      <w:r w:rsidRPr="00542AD0">
        <w:rPr>
          <w:sz w:val="28"/>
          <w:szCs w:val="28"/>
          <w:lang w:eastAsia="ar-SA"/>
        </w:rPr>
        <w:t>мых из бюджета Красногвардейского сельского поселения бюджету муниципального района на реализацию полномочий, указанных в пункте 1 настоящего Соглашения, осуществляется в соответствии с бюджетным законодательс</w:t>
      </w:r>
      <w:r w:rsidRPr="00542AD0">
        <w:rPr>
          <w:sz w:val="28"/>
          <w:szCs w:val="28"/>
          <w:lang w:eastAsia="ar-SA"/>
        </w:rPr>
        <w:t>т</w:t>
      </w:r>
      <w:r w:rsidRPr="00542AD0">
        <w:rPr>
          <w:sz w:val="28"/>
          <w:szCs w:val="28"/>
          <w:lang w:eastAsia="ar-SA"/>
        </w:rPr>
        <w:t xml:space="preserve">вом Российской Федерации.  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  <w:r w:rsidRPr="00542AD0">
        <w:rPr>
          <w:bCs/>
          <w:spacing w:val="-2"/>
          <w:sz w:val="28"/>
          <w:szCs w:val="28"/>
          <w:lang w:eastAsia="ar-SA"/>
        </w:rPr>
        <w:t>4. Права и обязанности сторон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4.1. Администрация района имеет право: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1) Для осуществления переданных в соответствии с соглашением по</w:t>
      </w:r>
      <w:r w:rsidRPr="00542AD0">
        <w:rPr>
          <w:sz w:val="28"/>
          <w:szCs w:val="28"/>
          <w:lang w:eastAsia="ar-SA"/>
        </w:rPr>
        <w:t>л</w:t>
      </w:r>
      <w:r w:rsidRPr="00542AD0">
        <w:rPr>
          <w:sz w:val="28"/>
          <w:szCs w:val="28"/>
          <w:lang w:eastAsia="ar-SA"/>
        </w:rPr>
        <w:t xml:space="preserve">номочий и в целях их надлежащего исполнения, имеет право дополнительно использовать собственные материалы и </w:t>
      </w:r>
      <w:proofErr w:type="gramStart"/>
      <w:r w:rsidRPr="00542AD0">
        <w:rPr>
          <w:sz w:val="28"/>
          <w:szCs w:val="28"/>
          <w:lang w:eastAsia="ar-SA"/>
        </w:rPr>
        <w:t>ресурсы</w:t>
      </w:r>
      <w:proofErr w:type="gramEnd"/>
      <w:r w:rsidRPr="00542AD0">
        <w:rPr>
          <w:sz w:val="28"/>
          <w:szCs w:val="28"/>
          <w:lang w:eastAsia="ar-SA"/>
        </w:rPr>
        <w:t xml:space="preserve"> и финансовые средства в случаях порядке, предусмотренных решением представительного органа м</w:t>
      </w:r>
      <w:r w:rsidRPr="00542AD0">
        <w:rPr>
          <w:sz w:val="28"/>
          <w:szCs w:val="28"/>
          <w:lang w:eastAsia="ar-SA"/>
        </w:rPr>
        <w:t>у</w:t>
      </w:r>
      <w:r w:rsidRPr="00542AD0">
        <w:rPr>
          <w:sz w:val="28"/>
          <w:szCs w:val="28"/>
          <w:lang w:eastAsia="ar-SA"/>
        </w:rPr>
        <w:t>ниципального района.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4.2. Администрация района обязана: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1) Осуществлять переданные ей Администрацией поселения полном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>чия в соответствии с пунктами 1.1 и 1.2 настоящего Соглашения и дейс</w:t>
      </w:r>
      <w:r w:rsidRPr="00542AD0">
        <w:rPr>
          <w:sz w:val="28"/>
          <w:szCs w:val="28"/>
          <w:lang w:eastAsia="ar-SA"/>
        </w:rPr>
        <w:t>т</w:t>
      </w:r>
      <w:r w:rsidRPr="00542AD0">
        <w:rPr>
          <w:sz w:val="28"/>
          <w:szCs w:val="28"/>
          <w:lang w:eastAsia="ar-SA"/>
        </w:rPr>
        <w:t>вующим законодательством.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2) Ежеквартально, не позднее 15 числа, следующего за истекшим периодом предоставлять Администрации поселения отчет об исполнении пер</w:t>
      </w:r>
      <w:r w:rsidRPr="00542AD0">
        <w:rPr>
          <w:sz w:val="28"/>
          <w:szCs w:val="28"/>
          <w:lang w:eastAsia="ar-SA"/>
        </w:rPr>
        <w:t>е</w:t>
      </w:r>
      <w:r w:rsidRPr="00542AD0">
        <w:rPr>
          <w:sz w:val="28"/>
          <w:szCs w:val="28"/>
          <w:lang w:eastAsia="ar-SA"/>
        </w:rPr>
        <w:t>данных полномочий, включая сведения об использовании финансовых средств для исполнения переданных настоящим Соглашением полномочий, а также сведения, представляющие собой количественные и качественные п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>казатели исполнения таких полномочий.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4.3. Администрация поселения имеет право: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1) Осуществлять </w:t>
      </w:r>
      <w:proofErr w:type="gramStart"/>
      <w:r w:rsidRPr="00542AD0">
        <w:rPr>
          <w:sz w:val="28"/>
          <w:szCs w:val="28"/>
          <w:lang w:eastAsia="ar-SA"/>
        </w:rPr>
        <w:t>контроль за</w:t>
      </w:r>
      <w:proofErr w:type="gramEnd"/>
      <w:r w:rsidRPr="00542AD0">
        <w:rPr>
          <w:sz w:val="28"/>
          <w:szCs w:val="28"/>
          <w:lang w:eastAsia="ar-SA"/>
        </w:rPr>
        <w:t xml:space="preserve"> исполнением Администрацией района переданных полномочий, а также за целевым использованием финансовых средств, предоставленных на эти цели.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2) Получать от Администрации района информацию об использовании финансовых средств (межбюджетных трансфертов), переданных в соответс</w:t>
      </w:r>
      <w:r w:rsidRPr="00542AD0">
        <w:rPr>
          <w:sz w:val="28"/>
          <w:szCs w:val="28"/>
          <w:lang w:eastAsia="ar-SA"/>
        </w:rPr>
        <w:t>т</w:t>
      </w:r>
      <w:r w:rsidRPr="00542AD0">
        <w:rPr>
          <w:sz w:val="28"/>
          <w:szCs w:val="28"/>
          <w:lang w:eastAsia="ar-SA"/>
        </w:rPr>
        <w:t xml:space="preserve">вии с пунктом 1 настоящего Соглашения, полномочий.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4.4. Администрация поселения обязана: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1) Перечислять Администрации района финансовые средства в виде межбюджетных трансфертов, предназначенных для исполнения переданных по настоящему Соглашению полномочий, в размере и порядке, установле</w:t>
      </w:r>
      <w:r w:rsidRPr="00542AD0">
        <w:rPr>
          <w:sz w:val="28"/>
          <w:szCs w:val="28"/>
          <w:lang w:eastAsia="ar-SA"/>
        </w:rPr>
        <w:t>н</w:t>
      </w:r>
      <w:r w:rsidRPr="00542AD0">
        <w:rPr>
          <w:sz w:val="28"/>
          <w:szCs w:val="28"/>
          <w:lang w:eastAsia="ar-SA"/>
        </w:rPr>
        <w:t>ных разделом 3 настоящего Соглашения.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4.5. Стороны имеют право принимать иные меры, необходимые для реализации настоящего Соглашения.</w:t>
      </w:r>
    </w:p>
    <w:p w:rsidR="00542AD0" w:rsidRPr="00542AD0" w:rsidRDefault="00542AD0" w:rsidP="00542AD0">
      <w:pPr>
        <w:pStyle w:val="a7"/>
        <w:ind w:firstLine="567"/>
        <w:jc w:val="center"/>
        <w:rPr>
          <w:bCs/>
          <w:spacing w:val="-2"/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  <w:r w:rsidRPr="00542AD0">
        <w:rPr>
          <w:bCs/>
          <w:spacing w:val="-2"/>
          <w:sz w:val="28"/>
          <w:szCs w:val="28"/>
          <w:lang w:eastAsia="ar-SA"/>
        </w:rPr>
        <w:t>5. Ответственность сторон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5.1. Стороны несут ответственность за неисполнение либо ненадлеж</w:t>
      </w:r>
      <w:r w:rsidRPr="00542AD0">
        <w:rPr>
          <w:sz w:val="28"/>
          <w:szCs w:val="28"/>
          <w:lang w:eastAsia="ar-SA"/>
        </w:rPr>
        <w:t>а</w:t>
      </w:r>
      <w:r w:rsidRPr="00542AD0">
        <w:rPr>
          <w:sz w:val="28"/>
          <w:szCs w:val="28"/>
          <w:lang w:eastAsia="ar-SA"/>
        </w:rPr>
        <w:t>щее исполнение предусмотренных настоящим Соглашением обязанностей, в соответствии с законодательством и настоящим Соглашением.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5.2.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5.3. В случае неисполнения либо ненадлежащего исполнения Админ</w:t>
      </w:r>
      <w:r w:rsidRPr="00542AD0">
        <w:rPr>
          <w:sz w:val="28"/>
          <w:szCs w:val="28"/>
          <w:lang w:eastAsia="ar-SA"/>
        </w:rPr>
        <w:t>и</w:t>
      </w:r>
      <w:r w:rsidRPr="00542AD0">
        <w:rPr>
          <w:sz w:val="28"/>
          <w:szCs w:val="28"/>
          <w:lang w:eastAsia="ar-SA"/>
        </w:rPr>
        <w:t>страций района предусмотренных настоящим Соглашением полномочий, Администрация района обеспечивает возврат в бюджет поселения части объема предусмотренных настоящим Соглашением межбюджетных трансфе</w:t>
      </w:r>
      <w:r w:rsidRPr="00542AD0">
        <w:rPr>
          <w:sz w:val="28"/>
          <w:szCs w:val="28"/>
          <w:lang w:eastAsia="ar-SA"/>
        </w:rPr>
        <w:t>р</w:t>
      </w:r>
      <w:r w:rsidRPr="00542AD0">
        <w:rPr>
          <w:sz w:val="28"/>
          <w:szCs w:val="28"/>
          <w:lang w:eastAsia="ar-SA"/>
        </w:rPr>
        <w:t>тов, приходящихся на не проведенные либо не надлежаще проведенные м</w:t>
      </w:r>
      <w:r w:rsidRPr="00542AD0">
        <w:rPr>
          <w:sz w:val="28"/>
          <w:szCs w:val="28"/>
          <w:lang w:eastAsia="ar-SA"/>
        </w:rPr>
        <w:t>е</w:t>
      </w:r>
      <w:r w:rsidRPr="00542AD0">
        <w:rPr>
          <w:sz w:val="28"/>
          <w:szCs w:val="28"/>
          <w:lang w:eastAsia="ar-SA"/>
        </w:rPr>
        <w:t>роприятия.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5.4.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</w:t>
      </w:r>
      <w:r w:rsidRPr="00542AD0">
        <w:rPr>
          <w:sz w:val="28"/>
          <w:szCs w:val="28"/>
          <w:lang w:eastAsia="ar-SA"/>
        </w:rPr>
        <w:t>л</w:t>
      </w:r>
      <w:r w:rsidRPr="00542AD0">
        <w:rPr>
          <w:sz w:val="28"/>
          <w:szCs w:val="28"/>
          <w:lang w:eastAsia="ar-SA"/>
        </w:rPr>
        <w:t>нение (ненадлежащее исполнение) обязанностей было допущено вследствие действий Администрации района, Администрации поселения или иных третьих лиц.</w:t>
      </w: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  <w:r w:rsidRPr="00542AD0">
        <w:rPr>
          <w:bCs/>
          <w:spacing w:val="-2"/>
          <w:sz w:val="28"/>
          <w:szCs w:val="28"/>
          <w:lang w:eastAsia="ar-SA"/>
        </w:rPr>
        <w:t>6. Основания и порядок прекращения действия Соглашения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6.1. Действие настоящего Соглашения может быть прекращено до</w:t>
      </w:r>
      <w:r w:rsidRPr="00542AD0">
        <w:rPr>
          <w:sz w:val="28"/>
          <w:szCs w:val="28"/>
          <w:lang w:eastAsia="ar-SA"/>
        </w:rPr>
        <w:t>с</w:t>
      </w:r>
      <w:r w:rsidRPr="00542AD0">
        <w:rPr>
          <w:sz w:val="28"/>
          <w:szCs w:val="28"/>
          <w:lang w:eastAsia="ar-SA"/>
        </w:rPr>
        <w:t xml:space="preserve">рочно: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6.1.1. По соглашению сторон.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6.1.2. В одностороннем порядке в случае: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- изменения действующего законодательства Российской Федерации или законодательства Краснодарского края;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 xml:space="preserve"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 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6.2 Уведомление о расторжении настоящего Соглашения в одност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>роннем порядке направляется второй стороне не менее чем за 2 месяца, при этом второй стороне возмещаются все убытки, связанные с долгосрочным расторжением Соглашения.</w:t>
      </w: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7. Заключительные положения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7.1. Настоящее Соглашение составлено в двух экземплярах, имеющих одинаковую юридическую силу, по одному экземпляру для каждой из ст</w:t>
      </w:r>
      <w:r w:rsidRPr="00542AD0">
        <w:rPr>
          <w:sz w:val="28"/>
          <w:szCs w:val="28"/>
          <w:lang w:eastAsia="ar-SA"/>
        </w:rPr>
        <w:t>о</w:t>
      </w:r>
      <w:r w:rsidRPr="00542AD0">
        <w:rPr>
          <w:sz w:val="28"/>
          <w:szCs w:val="28"/>
          <w:lang w:eastAsia="ar-SA"/>
        </w:rPr>
        <w:t>рон.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7.2. Изменения и дополнения в настоящее Соглашение могут быть вн</w:t>
      </w:r>
      <w:r w:rsidRPr="00542AD0">
        <w:rPr>
          <w:sz w:val="28"/>
          <w:szCs w:val="28"/>
          <w:lang w:eastAsia="ar-SA"/>
        </w:rPr>
        <w:t>е</w:t>
      </w:r>
      <w:r w:rsidRPr="00542AD0">
        <w:rPr>
          <w:sz w:val="28"/>
          <w:szCs w:val="28"/>
          <w:lang w:eastAsia="ar-SA"/>
        </w:rPr>
        <w:t>сены по взаимному согласию сторон путем составления дополнительного соглашения в письменной форме, являющегося неотъемлемой частью насто</w:t>
      </w:r>
      <w:r w:rsidRPr="00542AD0">
        <w:rPr>
          <w:sz w:val="28"/>
          <w:szCs w:val="28"/>
          <w:lang w:eastAsia="ar-SA"/>
        </w:rPr>
        <w:t>я</w:t>
      </w:r>
      <w:r w:rsidRPr="00542AD0">
        <w:rPr>
          <w:sz w:val="28"/>
          <w:szCs w:val="28"/>
          <w:lang w:eastAsia="ar-SA"/>
        </w:rPr>
        <w:t>щего Соглашения.</w:t>
      </w:r>
    </w:p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  <w:lang w:eastAsia="ar-SA"/>
        </w:rPr>
      </w:pPr>
      <w:r w:rsidRPr="00542AD0">
        <w:rPr>
          <w:sz w:val="28"/>
          <w:szCs w:val="28"/>
          <w:lang w:eastAsia="ar-SA"/>
        </w:rPr>
        <w:t>7.3.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</w:p>
    <w:p w:rsidR="00542AD0" w:rsidRPr="00542AD0" w:rsidRDefault="00542AD0" w:rsidP="00542AD0">
      <w:pPr>
        <w:pStyle w:val="a7"/>
        <w:ind w:firstLine="567"/>
        <w:jc w:val="center"/>
        <w:rPr>
          <w:bCs/>
          <w:sz w:val="28"/>
          <w:szCs w:val="28"/>
          <w:lang w:eastAsia="ar-SA"/>
        </w:rPr>
      </w:pPr>
      <w:r w:rsidRPr="00542AD0">
        <w:rPr>
          <w:bCs/>
          <w:sz w:val="28"/>
          <w:szCs w:val="28"/>
          <w:lang w:eastAsia="ar-SA"/>
        </w:rPr>
        <w:t>8. Реквизиты и подписи сторон</w:t>
      </w:r>
    </w:p>
    <w:p w:rsidR="00542AD0" w:rsidRPr="00542AD0" w:rsidRDefault="00542AD0" w:rsidP="00542AD0">
      <w:pPr>
        <w:pStyle w:val="a7"/>
        <w:ind w:firstLine="567"/>
        <w:jc w:val="center"/>
        <w:rPr>
          <w:sz w:val="28"/>
          <w:szCs w:val="28"/>
          <w:lang w:eastAsia="ar-SA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542AD0" w:rsidRPr="00542AD0" w:rsidTr="00542AD0">
        <w:trPr>
          <w:trHeight w:val="3969"/>
        </w:trPr>
        <w:tc>
          <w:tcPr>
            <w:tcW w:w="5070" w:type="dxa"/>
            <w:shd w:val="clear" w:color="auto" w:fill="auto"/>
          </w:tcPr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 xml:space="preserve">Администрация </w:t>
            </w:r>
            <w:proofErr w:type="gramStart"/>
            <w:r w:rsidRPr="00542AD0">
              <w:rPr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542AD0">
              <w:rPr>
                <w:sz w:val="28"/>
                <w:szCs w:val="28"/>
                <w:lang w:eastAsia="ar-SA"/>
              </w:rPr>
              <w:t xml:space="preserve"> 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образования Каневской </w:t>
            </w:r>
            <w:r w:rsidRPr="00542AD0">
              <w:rPr>
                <w:sz w:val="28"/>
                <w:szCs w:val="28"/>
                <w:lang w:eastAsia="ar-SA"/>
              </w:rPr>
              <w:t>район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353730, </w:t>
            </w:r>
            <w:r w:rsidRPr="00542AD0">
              <w:rPr>
                <w:sz w:val="28"/>
                <w:szCs w:val="28"/>
                <w:lang w:eastAsia="ar-SA"/>
              </w:rPr>
              <w:t>Краснода</w:t>
            </w:r>
            <w:r>
              <w:rPr>
                <w:sz w:val="28"/>
                <w:szCs w:val="28"/>
                <w:lang w:eastAsia="ar-SA"/>
              </w:rPr>
              <w:t xml:space="preserve">рский </w:t>
            </w:r>
            <w:r w:rsidRPr="00542AD0">
              <w:rPr>
                <w:sz w:val="28"/>
                <w:szCs w:val="28"/>
                <w:lang w:eastAsia="ar-SA"/>
              </w:rPr>
              <w:t>край,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Каневской район, ст. Каневская, ул. Горького, 60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УФК по Краснодарскому краю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(Управление строительства администрации муниципального образования Каневской район, л/с 04183</w:t>
            </w:r>
            <w:r w:rsidRPr="00542AD0">
              <w:rPr>
                <w:sz w:val="28"/>
                <w:szCs w:val="28"/>
                <w:lang w:val="en-US" w:eastAsia="ar-SA"/>
              </w:rPr>
              <w:t>D</w:t>
            </w:r>
            <w:r w:rsidRPr="00542AD0">
              <w:rPr>
                <w:sz w:val="28"/>
                <w:szCs w:val="28"/>
                <w:lang w:eastAsia="ar-SA"/>
              </w:rPr>
              <w:t>19880)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ИНН 2334017021, КПП 233401001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БИК ТОФК: 010349101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proofErr w:type="gramStart"/>
            <w:r w:rsidRPr="00542AD0">
              <w:rPr>
                <w:sz w:val="28"/>
                <w:szCs w:val="28"/>
                <w:lang w:eastAsia="ar-SA"/>
              </w:rPr>
              <w:t>ЮЖНОЕ</w:t>
            </w:r>
            <w:proofErr w:type="gramEnd"/>
            <w:r w:rsidRPr="00542AD0">
              <w:rPr>
                <w:sz w:val="28"/>
                <w:szCs w:val="28"/>
                <w:lang w:eastAsia="ar-SA"/>
              </w:rPr>
              <w:t xml:space="preserve"> ГУ БАНКА РОССИИ//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УФК по Краснодарскому краю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 xml:space="preserve">г. Краснодар 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Единый казначейский счет (ЕКС)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40102810945370000010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Казначейский счет: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03100643000000011800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ОКАТО 0320802001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ОГРН 1032319136409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ОКТМО 03620402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КБК 92420240014050000150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Тел. 8(86164) 4-51-60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</w:p>
          <w:p w:rsid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>Глава муниципального образования Каневской район</w:t>
            </w: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</w:p>
          <w:p w:rsidR="00542AD0" w:rsidRPr="00542AD0" w:rsidRDefault="00542AD0" w:rsidP="00542AD0">
            <w:pPr>
              <w:pStyle w:val="a7"/>
              <w:rPr>
                <w:sz w:val="28"/>
                <w:szCs w:val="28"/>
                <w:lang w:eastAsia="ar-SA"/>
              </w:rPr>
            </w:pPr>
            <w:r w:rsidRPr="00542AD0">
              <w:rPr>
                <w:sz w:val="28"/>
                <w:szCs w:val="28"/>
                <w:lang w:eastAsia="ar-SA"/>
              </w:rPr>
              <w:t xml:space="preserve">______________ /А.В. Герасименко   </w:t>
            </w:r>
          </w:p>
        </w:tc>
        <w:tc>
          <w:tcPr>
            <w:tcW w:w="4819" w:type="dxa"/>
            <w:shd w:val="clear" w:color="auto" w:fill="auto"/>
          </w:tcPr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542AD0">
              <w:rPr>
                <w:sz w:val="28"/>
                <w:szCs w:val="28"/>
              </w:rPr>
              <w:t>Красногвардейского</w:t>
            </w:r>
            <w:proofErr w:type="gramEnd"/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сельского поселения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353725, Краснодарский край, Каневской</w:t>
            </w:r>
            <w:r>
              <w:rPr>
                <w:sz w:val="28"/>
                <w:szCs w:val="28"/>
              </w:rPr>
              <w:t xml:space="preserve"> </w:t>
            </w:r>
            <w:r w:rsidRPr="00542AD0">
              <w:rPr>
                <w:sz w:val="28"/>
                <w:szCs w:val="28"/>
              </w:rPr>
              <w:t xml:space="preserve">район, пос. Красногвардеец, ул. </w:t>
            </w:r>
            <w:proofErr w:type="gramStart"/>
            <w:r w:rsidRPr="00542AD0">
              <w:rPr>
                <w:sz w:val="28"/>
                <w:szCs w:val="28"/>
              </w:rPr>
              <w:t>Красная</w:t>
            </w:r>
            <w:proofErr w:type="gramEnd"/>
            <w:r w:rsidRPr="00542AD0">
              <w:rPr>
                <w:sz w:val="28"/>
                <w:szCs w:val="28"/>
              </w:rPr>
              <w:t>, 2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УФК по Краснодарскому краю</w:t>
            </w:r>
          </w:p>
          <w:p w:rsid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proofErr w:type="gramStart"/>
            <w:r w:rsidRPr="00542AD0">
              <w:rPr>
                <w:sz w:val="28"/>
                <w:szCs w:val="28"/>
              </w:rPr>
              <w:t>(Администрация Красногвардеец сельского поселения Каневского района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proofErr w:type="gramStart"/>
            <w:r w:rsidRPr="00542AD0">
              <w:rPr>
                <w:sz w:val="28"/>
                <w:szCs w:val="28"/>
              </w:rPr>
              <w:t>л</w:t>
            </w:r>
            <w:proofErr w:type="gramEnd"/>
            <w:r w:rsidRPr="00542AD0">
              <w:rPr>
                <w:sz w:val="28"/>
                <w:szCs w:val="28"/>
              </w:rPr>
              <w:t>/с 03183012640)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ИНН 2334019741, КПП 233401001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БИК ТОФК: 010349101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proofErr w:type="gramStart"/>
            <w:r w:rsidRPr="00542AD0">
              <w:rPr>
                <w:sz w:val="28"/>
                <w:szCs w:val="28"/>
              </w:rPr>
              <w:t>ЮЖНОЕ</w:t>
            </w:r>
            <w:proofErr w:type="gramEnd"/>
            <w:r w:rsidRPr="00542AD0">
              <w:rPr>
                <w:sz w:val="28"/>
                <w:szCs w:val="28"/>
              </w:rPr>
              <w:t xml:space="preserve"> ГУ БАНКА РОССИИ//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УФК по Краснодарскому краю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г. Краснодар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Единый казначейский счет (ЕКС)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40102810945370000010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Казначейский счет: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03231643036204051800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ОКТМО 03620404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ОГРН 1052319146494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Тел. 8(86164) 3-96-18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 xml:space="preserve"> 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 xml:space="preserve">Глава </w:t>
            </w:r>
            <w:proofErr w:type="gramStart"/>
            <w:r w:rsidRPr="00542AD0">
              <w:rPr>
                <w:sz w:val="28"/>
                <w:szCs w:val="28"/>
              </w:rPr>
              <w:t>Красногвардейского</w:t>
            </w:r>
            <w:proofErr w:type="gramEnd"/>
            <w:r w:rsidRPr="00542AD0">
              <w:rPr>
                <w:sz w:val="28"/>
                <w:szCs w:val="28"/>
              </w:rPr>
              <w:t xml:space="preserve"> </w:t>
            </w:r>
          </w:p>
          <w:p w:rsid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>сельского поселения</w:t>
            </w: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</w:p>
          <w:p w:rsidR="00542AD0" w:rsidRPr="00542AD0" w:rsidRDefault="00542AD0" w:rsidP="00542AD0">
            <w:pPr>
              <w:pStyle w:val="a7"/>
              <w:ind w:firstLine="35"/>
              <w:rPr>
                <w:sz w:val="28"/>
                <w:szCs w:val="28"/>
              </w:rPr>
            </w:pPr>
            <w:r w:rsidRPr="00542AD0">
              <w:rPr>
                <w:sz w:val="28"/>
                <w:szCs w:val="28"/>
              </w:rPr>
              <w:t xml:space="preserve">______________/ Ю.В. </w:t>
            </w:r>
            <w:proofErr w:type="spellStart"/>
            <w:r w:rsidRPr="00542AD0">
              <w:rPr>
                <w:sz w:val="28"/>
                <w:szCs w:val="28"/>
              </w:rPr>
              <w:t>Гринь</w:t>
            </w:r>
            <w:proofErr w:type="spellEnd"/>
          </w:p>
          <w:p w:rsidR="00542AD0" w:rsidRPr="00542AD0" w:rsidRDefault="00542AD0" w:rsidP="00542AD0">
            <w:pPr>
              <w:pStyle w:val="a7"/>
              <w:ind w:firstLine="567"/>
              <w:rPr>
                <w:sz w:val="28"/>
                <w:szCs w:val="28"/>
              </w:rPr>
            </w:pPr>
          </w:p>
          <w:p w:rsidR="00542AD0" w:rsidRPr="00542AD0" w:rsidRDefault="00542AD0" w:rsidP="00542AD0">
            <w:pPr>
              <w:pStyle w:val="a7"/>
              <w:ind w:firstLine="567"/>
              <w:rPr>
                <w:sz w:val="28"/>
                <w:szCs w:val="28"/>
              </w:rPr>
            </w:pPr>
          </w:p>
        </w:tc>
      </w:tr>
    </w:tbl>
    <w:p w:rsidR="00542AD0" w:rsidRPr="00542AD0" w:rsidRDefault="00542AD0" w:rsidP="00542AD0">
      <w:pPr>
        <w:pStyle w:val="a7"/>
        <w:ind w:firstLine="567"/>
        <w:jc w:val="both"/>
        <w:rPr>
          <w:sz w:val="28"/>
          <w:szCs w:val="28"/>
        </w:rPr>
      </w:pPr>
    </w:p>
    <w:p w:rsidR="00B80272" w:rsidRPr="00542AD0" w:rsidRDefault="00B80272" w:rsidP="00542AD0">
      <w:pPr>
        <w:pStyle w:val="a7"/>
        <w:ind w:firstLine="567"/>
        <w:jc w:val="both"/>
        <w:rPr>
          <w:spacing w:val="-4"/>
          <w:sz w:val="28"/>
          <w:szCs w:val="28"/>
        </w:rPr>
      </w:pPr>
    </w:p>
    <w:p w:rsidR="00453513" w:rsidRDefault="00453513" w:rsidP="00B80272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453513" w:rsidRPr="00246AFC" w:rsidRDefault="00453513" w:rsidP="00453513">
      <w:pPr>
        <w:ind w:left="5954" w:firstLine="33"/>
        <w:jc w:val="both"/>
        <w:rPr>
          <w:rFonts w:ascii="Times New Roman" w:hAnsi="Times New Roman" w:cs="Times New Roman"/>
          <w:sz w:val="28"/>
          <w:szCs w:val="28"/>
        </w:rPr>
      </w:pPr>
      <w:r w:rsidRPr="00246AF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53513" w:rsidRPr="00246AFC" w:rsidRDefault="00453513" w:rsidP="00453513">
      <w:pPr>
        <w:ind w:left="5954" w:firstLine="33"/>
        <w:jc w:val="both"/>
        <w:rPr>
          <w:rFonts w:ascii="Times New Roman" w:hAnsi="Times New Roman" w:cs="Times New Roman"/>
          <w:sz w:val="28"/>
          <w:szCs w:val="28"/>
        </w:rPr>
      </w:pPr>
      <w:r w:rsidRPr="00246AFC">
        <w:rPr>
          <w:rFonts w:ascii="Times New Roman" w:hAnsi="Times New Roman" w:cs="Times New Roman"/>
          <w:sz w:val="28"/>
          <w:szCs w:val="28"/>
        </w:rPr>
        <w:t>к Соглашению № ____</w:t>
      </w:r>
    </w:p>
    <w:p w:rsidR="00453513" w:rsidRPr="00246AFC" w:rsidRDefault="00453513" w:rsidP="00453513">
      <w:pPr>
        <w:ind w:left="5954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"____" ___________ 2021</w:t>
      </w:r>
      <w:r w:rsidRPr="00246AFC">
        <w:rPr>
          <w:rFonts w:ascii="Times New Roman" w:hAnsi="Times New Roman" w:cs="Times New Roman"/>
          <w:sz w:val="28"/>
          <w:szCs w:val="28"/>
        </w:rPr>
        <w:t xml:space="preserve"> г.         </w:t>
      </w:r>
    </w:p>
    <w:p w:rsidR="00453513" w:rsidRDefault="00453513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80272" w:rsidRPr="00477F7C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Расчет иных межбюджетных трансфертов, </w:t>
      </w:r>
    </w:p>
    <w:p w:rsidR="00B80272" w:rsidRPr="00477F7C" w:rsidRDefault="00B80272" w:rsidP="00B802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предоставляемых бюджету муниципального образования Каневской район из бюджета </w:t>
      </w:r>
      <w:r>
        <w:rPr>
          <w:rFonts w:ascii="Times New Roman" w:hAnsi="Times New Roman" w:cs="Times New Roman"/>
          <w:sz w:val="28"/>
          <w:szCs w:val="28"/>
        </w:rPr>
        <w:t>Красногвардейско</w:t>
      </w:r>
      <w:r w:rsidRPr="00477F7C">
        <w:rPr>
          <w:rFonts w:ascii="Times New Roman" w:hAnsi="Times New Roman" w:cs="Times New Roman"/>
          <w:sz w:val="28"/>
          <w:szCs w:val="28"/>
        </w:rPr>
        <w:t>го сельского поселенияКаневского района для осуществления части полномочий 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ритуальных услуг</w:t>
      </w:r>
      <w:r w:rsidRPr="00477F7C">
        <w:rPr>
          <w:rFonts w:ascii="Times New Roman" w:hAnsi="Times New Roman" w:cs="Times New Roman"/>
          <w:sz w:val="28"/>
          <w:szCs w:val="28"/>
        </w:rPr>
        <w:t>.</w:t>
      </w:r>
    </w:p>
    <w:p w:rsidR="00B80272" w:rsidRPr="00477F7C" w:rsidRDefault="00B80272" w:rsidP="00B802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0272" w:rsidRPr="00477F7C" w:rsidRDefault="00B80272" w:rsidP="00B80272">
      <w:pPr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F7C">
        <w:rPr>
          <w:rFonts w:ascii="Times New Roman" w:hAnsi="Times New Roman" w:cs="Times New Roman"/>
          <w:sz w:val="28"/>
          <w:szCs w:val="28"/>
        </w:rPr>
        <w:t xml:space="preserve">Расчет осуществляется на основании Методики определения объема иных межбюджетных трансфертов на передаваемые полномочия муниципальному образованию Каневской район </w:t>
      </w:r>
      <w:r>
        <w:rPr>
          <w:rFonts w:ascii="Times New Roman" w:hAnsi="Times New Roman" w:cs="Times New Roman"/>
          <w:sz w:val="28"/>
          <w:szCs w:val="28"/>
        </w:rPr>
        <w:t>в рублях следующим образом:</w:t>
      </w:r>
    </w:p>
    <w:p w:rsidR="00B80272" w:rsidRPr="00935522" w:rsidRDefault="00B80272" w:rsidP="00B80272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9606" w:type="dxa"/>
        <w:tblLook w:val="01E0"/>
      </w:tblPr>
      <w:tblGrid>
        <w:gridCol w:w="1072"/>
        <w:gridCol w:w="7645"/>
        <w:gridCol w:w="889"/>
      </w:tblGrid>
      <w:tr w:rsidR="00B80272" w:rsidRPr="002603C7" w:rsidTr="00542AD0">
        <w:trPr>
          <w:trHeight w:val="564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- </w:t>
            </w:r>
          </w:p>
        </w:tc>
        <w:tc>
          <w:tcPr>
            <w:tcW w:w="8534" w:type="dxa"/>
            <w:gridSpan w:val="2"/>
          </w:tcPr>
          <w:p w:rsidR="00B80272" w:rsidRPr="002603C7" w:rsidRDefault="00B80272" w:rsidP="00814E14">
            <w:pPr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Среднее  время  на  исполнение  передаваемого  полномочия в месяц = 1,0 часа;</w:t>
            </w:r>
          </w:p>
        </w:tc>
      </w:tr>
      <w:tr w:rsidR="00B80272" w:rsidRPr="002603C7" w:rsidTr="00542AD0">
        <w:trPr>
          <w:trHeight w:val="548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Ч -</w:t>
            </w:r>
          </w:p>
        </w:tc>
        <w:tc>
          <w:tcPr>
            <w:tcW w:w="8534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Стоимость одного рабочего часа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132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28 коп.</w:t>
            </w:r>
          </w:p>
        </w:tc>
      </w:tr>
      <w:tr w:rsidR="00B80272" w:rsidRPr="002603C7" w:rsidTr="00542AD0">
        <w:trPr>
          <w:trHeight w:val="710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34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годовой фонд оплаты труда по должности ведущего специалиста поселения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240008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83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542AD0">
        <w:trPr>
          <w:trHeight w:val="578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34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начисления на указанный годовой фонд оплаты труда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72 482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67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542AD0">
        <w:trPr>
          <w:trHeight w:val="528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34" w:type="dxa"/>
            <w:gridSpan w:val="2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- 1/12 годового фонда оплаты труда и начислений на него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26 040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96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B80272" w:rsidRPr="002603C7" w:rsidTr="00542AD0">
        <w:trPr>
          <w:trHeight w:val="507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34" w:type="dxa"/>
            <w:gridSpan w:val="2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- рабочее время на 2020 год (при 36-часовой рабочей неделе) = 1780,6 час;</w:t>
            </w:r>
          </w:p>
        </w:tc>
      </w:tr>
      <w:tr w:rsidR="00B80272" w:rsidRPr="002603C7" w:rsidTr="00542AD0">
        <w:trPr>
          <w:trHeight w:val="535"/>
        </w:trPr>
        <w:tc>
          <w:tcPr>
            <w:tcW w:w="1072" w:type="dxa"/>
          </w:tcPr>
          <w:p w:rsidR="00B80272" w:rsidRPr="002603C7" w:rsidRDefault="00B80272" w:rsidP="00814E14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5" w:type="dxa"/>
          </w:tcPr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среднее количество рабочих часов в месяц = 148,38 часов. </w:t>
            </w:r>
          </w:p>
        </w:tc>
        <w:tc>
          <w:tcPr>
            <w:tcW w:w="889" w:type="dxa"/>
            <w:vAlign w:val="bottom"/>
          </w:tcPr>
          <w:p w:rsidR="00B80272" w:rsidRPr="002603C7" w:rsidRDefault="00B80272" w:rsidP="00814E14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80272" w:rsidRPr="002603C7" w:rsidTr="00542AD0">
        <w:trPr>
          <w:trHeight w:val="1557"/>
        </w:trPr>
        <w:tc>
          <w:tcPr>
            <w:tcW w:w="1072" w:type="dxa"/>
          </w:tcPr>
          <w:p w:rsidR="00B80272" w:rsidRPr="002603C7" w:rsidRDefault="00B80272" w:rsidP="00814E14">
            <w:pPr>
              <w:ind w:right="-10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М -</w:t>
            </w:r>
          </w:p>
        </w:tc>
        <w:tc>
          <w:tcPr>
            <w:tcW w:w="8534" w:type="dxa"/>
            <w:gridSpan w:val="2"/>
          </w:tcPr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плата за обслуживание программ, услуг связи и пр. = 1% от величины  </w:t>
            </w:r>
          </w:p>
          <w:p w:rsidR="00B80272" w:rsidRPr="00580F6E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В x Ч =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32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proofErr w:type="gramStart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месяц). </w:t>
            </w:r>
          </w:p>
        </w:tc>
      </w:tr>
      <w:tr w:rsidR="00B80272" w:rsidRPr="002603C7" w:rsidTr="00542AD0">
        <w:trPr>
          <w:trHeight w:val="981"/>
        </w:trPr>
        <w:tc>
          <w:tcPr>
            <w:tcW w:w="1072" w:type="dxa"/>
          </w:tcPr>
          <w:p w:rsidR="00B80272" w:rsidRPr="002603C7" w:rsidRDefault="00B80272" w:rsidP="00814E14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Н -</w:t>
            </w:r>
          </w:p>
        </w:tc>
        <w:tc>
          <w:tcPr>
            <w:tcW w:w="8534" w:type="dxa"/>
            <w:gridSpan w:val="2"/>
          </w:tcPr>
          <w:p w:rsidR="00B80272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Месячный норматив финансовых средств на осуществление отдельных полномочий:</w:t>
            </w: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= В x Ч + М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60 коп.</w:t>
            </w:r>
          </w:p>
        </w:tc>
      </w:tr>
      <w:tr w:rsidR="00B80272" w:rsidRPr="002603C7" w:rsidTr="00542AD0">
        <w:trPr>
          <w:trHeight w:val="822"/>
        </w:trPr>
        <w:tc>
          <w:tcPr>
            <w:tcW w:w="1072" w:type="dxa"/>
          </w:tcPr>
          <w:p w:rsidR="00B80272" w:rsidRPr="002603C7" w:rsidRDefault="00B80272" w:rsidP="00814E14">
            <w:pPr>
              <w:ind w:right="-1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год.- </w:t>
            </w:r>
          </w:p>
        </w:tc>
        <w:tc>
          <w:tcPr>
            <w:tcW w:w="8534" w:type="dxa"/>
            <w:gridSpan w:val="2"/>
          </w:tcPr>
          <w:p w:rsidR="00B80272" w:rsidRPr="00935522" w:rsidRDefault="00B80272" w:rsidP="00814E1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Годовой объем финансовых средств на осуществление отдельных полномочий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B80272" w:rsidRPr="002603C7" w:rsidRDefault="00B80272" w:rsidP="00814E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 руб. 60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12 месяцев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1 603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20 коп.</w:t>
            </w:r>
          </w:p>
          <w:p w:rsidR="00B80272" w:rsidRPr="002603C7" w:rsidRDefault="00B80272" w:rsidP="00814E14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80272" w:rsidRDefault="00B80272" w:rsidP="00B80272">
      <w:pPr>
        <w:pStyle w:val="a7"/>
        <w:rPr>
          <w:sz w:val="28"/>
          <w:szCs w:val="28"/>
        </w:rPr>
      </w:pPr>
    </w:p>
    <w:p w:rsidR="00B80272" w:rsidRPr="00246AFC" w:rsidRDefault="00B80272" w:rsidP="00B80272">
      <w:pPr>
        <w:pStyle w:val="a7"/>
        <w:ind w:firstLine="720"/>
        <w:jc w:val="both"/>
        <w:rPr>
          <w:spacing w:val="-4"/>
          <w:sz w:val="28"/>
          <w:szCs w:val="28"/>
        </w:rPr>
      </w:pPr>
      <w:r w:rsidRPr="00246AFC">
        <w:rPr>
          <w:sz w:val="28"/>
          <w:szCs w:val="28"/>
        </w:rPr>
        <w:t>Сумма годового объема межбюджетных трансфертов при планирован</w:t>
      </w:r>
      <w:r>
        <w:rPr>
          <w:sz w:val="28"/>
          <w:szCs w:val="28"/>
        </w:rPr>
        <w:t>ии  бюджета округляется до целого числа и считается равной 1600 рублей</w:t>
      </w:r>
      <w:r w:rsidRPr="00246AFC">
        <w:rPr>
          <w:sz w:val="28"/>
          <w:szCs w:val="28"/>
        </w:rPr>
        <w:t>.</w:t>
      </w:r>
      <w:bookmarkStart w:id="0" w:name="_GoBack"/>
      <w:bookmarkEnd w:id="0"/>
    </w:p>
    <w:sectPr w:rsidR="00B80272" w:rsidRPr="00246AFC" w:rsidSect="00C96F68">
      <w:type w:val="continuous"/>
      <w:pgSz w:w="11909" w:h="16834"/>
      <w:pgMar w:top="567" w:right="710" w:bottom="28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ED" w:rsidRDefault="00DA40ED" w:rsidP="0045335F">
      <w:r>
        <w:separator/>
      </w:r>
    </w:p>
  </w:endnote>
  <w:endnote w:type="continuationSeparator" w:id="1">
    <w:p w:rsidR="00DA40ED" w:rsidRDefault="00DA40ED" w:rsidP="0045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ED" w:rsidRDefault="00DA40ED" w:rsidP="0045335F">
      <w:r>
        <w:separator/>
      </w:r>
    </w:p>
  </w:footnote>
  <w:footnote w:type="continuationSeparator" w:id="1">
    <w:p w:rsidR="00DA40ED" w:rsidRDefault="00DA40ED" w:rsidP="0045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D0737"/>
    <w:multiLevelType w:val="multilevel"/>
    <w:tmpl w:val="139A64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>
    <w:nsid w:val="70C15C41"/>
    <w:multiLevelType w:val="singleLevel"/>
    <w:tmpl w:val="6AB2AE20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5D1"/>
    <w:rsid w:val="00013FA2"/>
    <w:rsid w:val="00036315"/>
    <w:rsid w:val="000544D1"/>
    <w:rsid w:val="000838AA"/>
    <w:rsid w:val="000A025E"/>
    <w:rsid w:val="000E78A6"/>
    <w:rsid w:val="00101D0E"/>
    <w:rsid w:val="00104166"/>
    <w:rsid w:val="00131FA9"/>
    <w:rsid w:val="001A793B"/>
    <w:rsid w:val="001C56C7"/>
    <w:rsid w:val="0020116E"/>
    <w:rsid w:val="00246AFC"/>
    <w:rsid w:val="00290D3D"/>
    <w:rsid w:val="003179B2"/>
    <w:rsid w:val="00342F9A"/>
    <w:rsid w:val="00356D43"/>
    <w:rsid w:val="00364F41"/>
    <w:rsid w:val="00374000"/>
    <w:rsid w:val="003744A5"/>
    <w:rsid w:val="003904B9"/>
    <w:rsid w:val="003C5471"/>
    <w:rsid w:val="003C55D1"/>
    <w:rsid w:val="0045335F"/>
    <w:rsid w:val="00453513"/>
    <w:rsid w:val="00471226"/>
    <w:rsid w:val="004C1040"/>
    <w:rsid w:val="004D73A5"/>
    <w:rsid w:val="00542AD0"/>
    <w:rsid w:val="0055243E"/>
    <w:rsid w:val="00593919"/>
    <w:rsid w:val="005A5E40"/>
    <w:rsid w:val="00647971"/>
    <w:rsid w:val="00744795"/>
    <w:rsid w:val="007969DB"/>
    <w:rsid w:val="007A2FE9"/>
    <w:rsid w:val="007C7A40"/>
    <w:rsid w:val="007F287E"/>
    <w:rsid w:val="007F5AC9"/>
    <w:rsid w:val="008018D2"/>
    <w:rsid w:val="0083731E"/>
    <w:rsid w:val="008A6195"/>
    <w:rsid w:val="00900D96"/>
    <w:rsid w:val="00904DE6"/>
    <w:rsid w:val="009056CD"/>
    <w:rsid w:val="00925C1B"/>
    <w:rsid w:val="0098203D"/>
    <w:rsid w:val="009956E7"/>
    <w:rsid w:val="00995F03"/>
    <w:rsid w:val="009B5E28"/>
    <w:rsid w:val="00A36D07"/>
    <w:rsid w:val="00A6282D"/>
    <w:rsid w:val="00B056E3"/>
    <w:rsid w:val="00B60FFF"/>
    <w:rsid w:val="00B80272"/>
    <w:rsid w:val="00BA5E0E"/>
    <w:rsid w:val="00C53D72"/>
    <w:rsid w:val="00C75843"/>
    <w:rsid w:val="00C94C4D"/>
    <w:rsid w:val="00C96F68"/>
    <w:rsid w:val="00CB047E"/>
    <w:rsid w:val="00D339EA"/>
    <w:rsid w:val="00D71D79"/>
    <w:rsid w:val="00DA40ED"/>
    <w:rsid w:val="00DF4015"/>
    <w:rsid w:val="00DF68ED"/>
    <w:rsid w:val="00E552BA"/>
    <w:rsid w:val="00E5652B"/>
    <w:rsid w:val="00E6729D"/>
    <w:rsid w:val="00EC2F21"/>
    <w:rsid w:val="00ED778B"/>
    <w:rsid w:val="00F7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  <w:style w:type="table" w:styleId="ad">
    <w:name w:val="Table Grid"/>
    <w:basedOn w:val="a1"/>
    <w:uiPriority w:val="59"/>
    <w:rsid w:val="00B8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80272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0272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  <w:style w:type="table" w:styleId="ad">
    <w:name w:val="Table Grid"/>
    <w:basedOn w:val="a1"/>
    <w:uiPriority w:val="59"/>
    <w:rsid w:val="00B8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80272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027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220F-A4AB-46B4-922D-3C67EA6A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2020</Words>
  <Characters>15130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2020-11-23T12:06:00Z</cp:lastPrinted>
  <dcterms:created xsi:type="dcterms:W3CDTF">2021-12-01T13:15:00Z</dcterms:created>
  <dcterms:modified xsi:type="dcterms:W3CDTF">2021-12-30T11:44:00Z</dcterms:modified>
</cp:coreProperties>
</file>