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9403C6" w:rsidRDefault="00D973CD" w:rsidP="002C154C">
      <w:pPr>
        <w:jc w:val="center"/>
        <w:rPr>
          <w:b/>
          <w:sz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 xml:space="preserve">признании утратившим силу 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2C154C">
        <w:rPr>
          <w:b/>
          <w:sz w:val="28"/>
          <w:szCs w:val="28"/>
        </w:rPr>
        <w:t>21 января 2013 года № 5</w:t>
      </w:r>
      <w:r w:rsidR="005E7483" w:rsidRPr="00503DCA">
        <w:rPr>
          <w:b/>
          <w:sz w:val="28"/>
          <w:szCs w:val="28"/>
        </w:rPr>
        <w:t xml:space="preserve"> </w:t>
      </w:r>
      <w:r w:rsidR="009403C6" w:rsidRPr="009403C6">
        <w:rPr>
          <w:b/>
          <w:sz w:val="28"/>
          <w:szCs w:val="28"/>
        </w:rPr>
        <w:t>(в ред. от 03.12.2014 № 135)</w:t>
      </w:r>
      <w:r w:rsidR="009403C6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2C154C" w:rsidRPr="00704CBE">
        <w:rPr>
          <w:b/>
          <w:sz w:val="28"/>
        </w:rPr>
        <w:t>Об утверждении административного регламента</w:t>
      </w:r>
      <w:r w:rsidR="009403C6">
        <w:rPr>
          <w:b/>
          <w:sz w:val="28"/>
        </w:rPr>
        <w:t xml:space="preserve"> </w:t>
      </w:r>
      <w:r w:rsidR="002C154C" w:rsidRPr="00704CBE">
        <w:rPr>
          <w:b/>
          <w:sz w:val="28"/>
        </w:rPr>
        <w:t xml:space="preserve">администрации </w:t>
      </w:r>
      <w:r w:rsidR="002C154C">
        <w:rPr>
          <w:b/>
          <w:sz w:val="28"/>
        </w:rPr>
        <w:t xml:space="preserve">Красногвардейского </w:t>
      </w:r>
      <w:r w:rsidR="002C154C" w:rsidRPr="00704CBE">
        <w:rPr>
          <w:b/>
          <w:sz w:val="28"/>
        </w:rPr>
        <w:t xml:space="preserve">сельского поселения </w:t>
      </w:r>
      <w:r w:rsidR="002C154C">
        <w:rPr>
          <w:b/>
          <w:sz w:val="28"/>
        </w:rPr>
        <w:t>Каневского</w:t>
      </w:r>
      <w:r w:rsidR="009403C6">
        <w:rPr>
          <w:b/>
          <w:sz w:val="28"/>
        </w:rPr>
        <w:t xml:space="preserve"> </w:t>
      </w:r>
      <w:r w:rsidR="002C154C" w:rsidRPr="00704CBE">
        <w:rPr>
          <w:b/>
          <w:sz w:val="28"/>
        </w:rPr>
        <w:t xml:space="preserve">района по предоставлению муниципальной </w:t>
      </w:r>
      <w:r w:rsidR="002C154C" w:rsidRPr="000B4745">
        <w:rPr>
          <w:b/>
          <w:sz w:val="28"/>
        </w:rPr>
        <w:t xml:space="preserve">услуги </w:t>
      </w:r>
      <w:r w:rsidR="002C154C">
        <w:rPr>
          <w:b/>
          <w:sz w:val="28"/>
        </w:rPr>
        <w:t>«</w:t>
      </w:r>
      <w:r w:rsidR="002C154C" w:rsidRPr="00FF6BA0">
        <w:rPr>
          <w:b/>
          <w:sz w:val="28"/>
        </w:rPr>
        <w:t>Информирование населения об ограничении использования водных</w:t>
      </w:r>
      <w:r w:rsidR="002C154C">
        <w:rPr>
          <w:b/>
          <w:sz w:val="28"/>
        </w:rPr>
        <w:t xml:space="preserve"> </w:t>
      </w:r>
      <w:r w:rsidR="002C154C" w:rsidRPr="00FF6BA0">
        <w:rPr>
          <w:b/>
          <w:sz w:val="28"/>
        </w:rPr>
        <w:t xml:space="preserve">объектов общего пользования, расположенных на территории </w:t>
      </w:r>
      <w:r w:rsidR="002C154C">
        <w:rPr>
          <w:b/>
          <w:sz w:val="28"/>
        </w:rPr>
        <w:t>Красногвардейского сельского поселения Каневского района</w:t>
      </w:r>
      <w:r w:rsidR="002C154C" w:rsidRPr="00FF6BA0">
        <w:rPr>
          <w:b/>
          <w:sz w:val="28"/>
        </w:rPr>
        <w:t>, для личных и бытовых нужд</w:t>
      </w:r>
      <w:r w:rsidR="001D73DC" w:rsidRPr="00C817D7">
        <w:rPr>
          <w:b/>
          <w:sz w:val="28"/>
          <w:szCs w:val="28"/>
        </w:rPr>
        <w:t>»</w:t>
      </w:r>
      <w:r w:rsidR="002C154C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C817D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>
        <w:rPr>
          <w:sz w:val="28"/>
          <w:szCs w:val="28"/>
        </w:rPr>
        <w:t xml:space="preserve">,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2C154C" w:rsidRDefault="002D57BB" w:rsidP="002C154C">
      <w:pPr>
        <w:ind w:firstLine="567"/>
        <w:jc w:val="both"/>
        <w:rPr>
          <w:sz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от </w:t>
      </w:r>
      <w:r w:rsidR="002C154C">
        <w:rPr>
          <w:sz w:val="28"/>
          <w:szCs w:val="28"/>
        </w:rPr>
        <w:t>21 января</w:t>
      </w:r>
      <w:r w:rsidR="00C817D7">
        <w:rPr>
          <w:sz w:val="28"/>
          <w:szCs w:val="28"/>
        </w:rPr>
        <w:t xml:space="preserve"> 2013 года № </w:t>
      </w:r>
      <w:r w:rsidR="002C154C">
        <w:rPr>
          <w:sz w:val="28"/>
          <w:szCs w:val="28"/>
        </w:rPr>
        <w:t>5</w:t>
      </w:r>
      <w:r w:rsidR="00A53A49" w:rsidRPr="0057709C">
        <w:rPr>
          <w:sz w:val="28"/>
          <w:szCs w:val="28"/>
        </w:rPr>
        <w:t xml:space="preserve"> </w:t>
      </w:r>
      <w:r w:rsidR="009403C6">
        <w:rPr>
          <w:sz w:val="28"/>
          <w:szCs w:val="28"/>
        </w:rPr>
        <w:t xml:space="preserve">(в ред. от 03.12.2014 № 135) </w:t>
      </w:r>
      <w:r w:rsidR="00A53A49" w:rsidRPr="00070CD5">
        <w:rPr>
          <w:sz w:val="28"/>
          <w:szCs w:val="28"/>
        </w:rPr>
        <w:t>«</w:t>
      </w:r>
      <w:r w:rsidR="002C154C" w:rsidRPr="002C154C">
        <w:rPr>
          <w:sz w:val="28"/>
        </w:rPr>
        <w:t>Об утверждении административного регламента</w:t>
      </w:r>
      <w:r w:rsidR="002C154C">
        <w:rPr>
          <w:sz w:val="28"/>
        </w:rPr>
        <w:t xml:space="preserve"> </w:t>
      </w:r>
      <w:r w:rsidR="002C154C" w:rsidRPr="002C154C">
        <w:rPr>
          <w:sz w:val="28"/>
        </w:rPr>
        <w:t>администрации Красногвардейского сельского поселения Каневского</w:t>
      </w:r>
      <w:r w:rsidR="002C154C">
        <w:rPr>
          <w:sz w:val="28"/>
        </w:rPr>
        <w:t xml:space="preserve"> </w:t>
      </w:r>
      <w:r w:rsidR="002C154C" w:rsidRPr="002C154C">
        <w:rPr>
          <w:sz w:val="28"/>
        </w:rPr>
        <w:t>района по предоставлению муниципальной услуги "Информирование населения об ограничении использования водных объектов общего пользования, расположенных на территории Красногвардейского сельского поселения Каневского района, для личных и бытовых нужд</w:t>
      </w:r>
      <w:r w:rsidR="005E7483" w:rsidRPr="00A61810">
        <w:rPr>
          <w:sz w:val="28"/>
          <w:szCs w:val="28"/>
          <w:shd w:val="clear" w:color="auto" w:fill="FFFFFF"/>
        </w:rPr>
        <w:t>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92C9F">
        <w:rPr>
          <w:rFonts w:ascii="Times New Roman" w:hAnsi="Times New Roman"/>
          <w:sz w:val="28"/>
          <w:szCs w:val="28"/>
        </w:rPr>
        <w:t>Общему отделу ад</w:t>
      </w:r>
      <w:r>
        <w:rPr>
          <w:rFonts w:ascii="Times New Roman" w:hAnsi="Times New Roman"/>
          <w:sz w:val="28"/>
          <w:szCs w:val="28"/>
        </w:rPr>
        <w:t xml:space="preserve">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>
        <w:rPr>
          <w:rFonts w:ascii="Times New Roman" w:hAnsi="Times New Roman"/>
          <w:sz w:val="28"/>
          <w:szCs w:val="28"/>
        </w:rPr>
        <w:t>Дудка</w:t>
      </w:r>
      <w:r w:rsidRPr="00392C9F">
        <w:rPr>
          <w:rFonts w:ascii="Times New Roman" w:hAnsi="Times New Roman"/>
          <w:sz w:val="28"/>
          <w:szCs w:val="28"/>
        </w:rPr>
        <w:t>):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C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A034E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709F0"/>
    <w:rsid w:val="00490496"/>
    <w:rsid w:val="004D4288"/>
    <w:rsid w:val="00503DCA"/>
    <w:rsid w:val="00520A75"/>
    <w:rsid w:val="005533FB"/>
    <w:rsid w:val="00575A38"/>
    <w:rsid w:val="0058037A"/>
    <w:rsid w:val="00586F7C"/>
    <w:rsid w:val="005A4E9D"/>
    <w:rsid w:val="005E7483"/>
    <w:rsid w:val="005F56D7"/>
    <w:rsid w:val="006119A0"/>
    <w:rsid w:val="00646F62"/>
    <w:rsid w:val="00691ECE"/>
    <w:rsid w:val="007169E4"/>
    <w:rsid w:val="007C30A5"/>
    <w:rsid w:val="00897EE2"/>
    <w:rsid w:val="008A0DA3"/>
    <w:rsid w:val="008B7340"/>
    <w:rsid w:val="009264E7"/>
    <w:rsid w:val="009403C6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A5DCB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2020-04-09T15:18:00Z</cp:lastPrinted>
  <dcterms:created xsi:type="dcterms:W3CDTF">2020-05-14T10:27:00Z</dcterms:created>
  <dcterms:modified xsi:type="dcterms:W3CDTF">2020-05-14T10:27:00Z</dcterms:modified>
</cp:coreProperties>
</file>