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BF1" w:rsidRDefault="00BA7BF1" w:rsidP="00BA7BF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BF1">
        <w:rPr>
          <w:rFonts w:ascii="Times New Roman" w:hAnsi="Times New Roman" w:cs="Times New Roman"/>
          <w:b/>
          <w:sz w:val="28"/>
          <w:szCs w:val="28"/>
        </w:rPr>
        <w:t xml:space="preserve">Виды и условия микрозаймов, </w:t>
      </w:r>
      <w:r w:rsidRPr="007E041B">
        <w:rPr>
          <w:rFonts w:ascii="Times New Roman" w:hAnsi="Times New Roman" w:cs="Times New Roman"/>
          <w:b/>
          <w:sz w:val="28"/>
          <w:szCs w:val="28"/>
        </w:rPr>
        <w:t>предоставляемых</w:t>
      </w:r>
      <w:r w:rsidR="007E041B" w:rsidRPr="007E04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041B">
        <w:rPr>
          <w:rFonts w:ascii="Times New Roman" w:hAnsi="Times New Roman" w:cs="Times New Roman"/>
          <w:b/>
          <w:sz w:val="28"/>
          <w:szCs w:val="28"/>
        </w:rPr>
        <w:t>Фондом</w:t>
      </w:r>
      <w:r w:rsidRPr="007E04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041B">
        <w:rPr>
          <w:rFonts w:ascii="Times New Roman" w:hAnsi="Times New Roman" w:cs="Times New Roman"/>
          <w:b/>
          <w:sz w:val="28"/>
          <w:szCs w:val="28"/>
        </w:rPr>
        <w:t>микрофинансирования субъектов малого и среднего предприн</w:t>
      </w:r>
      <w:r w:rsidR="007E041B">
        <w:rPr>
          <w:rFonts w:ascii="Times New Roman" w:hAnsi="Times New Roman" w:cs="Times New Roman"/>
          <w:b/>
          <w:sz w:val="28"/>
          <w:szCs w:val="28"/>
        </w:rPr>
        <w:t xml:space="preserve">имательства Краснодарского края </w:t>
      </w:r>
      <w:bookmarkStart w:id="0" w:name="_GoBack"/>
      <w:bookmarkEnd w:id="0"/>
      <w:r w:rsidRPr="007E041B">
        <w:rPr>
          <w:rFonts w:ascii="Times New Roman" w:hAnsi="Times New Roman" w:cs="Times New Roman"/>
          <w:b/>
          <w:sz w:val="28"/>
          <w:szCs w:val="28"/>
        </w:rPr>
        <w:t>у</w:t>
      </w:r>
      <w:r w:rsidRPr="007E041B">
        <w:rPr>
          <w:rFonts w:ascii="Times New Roman" w:hAnsi="Times New Roman" w:cs="Times New Roman"/>
          <w:b/>
          <w:sz w:val="28"/>
          <w:szCs w:val="28"/>
        </w:rPr>
        <w:t>тверждены</w:t>
      </w:r>
    </w:p>
    <w:p w:rsidR="00BA7BF1" w:rsidRPr="00BA7BF1" w:rsidRDefault="00BA7BF1" w:rsidP="00BA7BF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BF1">
        <w:rPr>
          <w:rFonts w:ascii="Times New Roman" w:hAnsi="Times New Roman" w:cs="Times New Roman"/>
          <w:b/>
          <w:sz w:val="28"/>
          <w:szCs w:val="28"/>
        </w:rPr>
        <w:t xml:space="preserve"> в новой редакции</w:t>
      </w:r>
    </w:p>
    <w:p w:rsidR="00BA7BF1" w:rsidRDefault="00BA7BF1" w:rsidP="00BA7B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7BF1" w:rsidRDefault="00BA7BF1" w:rsidP="00BA7B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BF1">
        <w:rPr>
          <w:rFonts w:ascii="Times New Roman" w:hAnsi="Times New Roman" w:cs="Times New Roman"/>
          <w:sz w:val="28"/>
          <w:szCs w:val="28"/>
        </w:rPr>
        <w:t>Решением наблюдательного совета унитарной некоммерческой организации – микрокредитной компании «Фонд микрофинансирования субъектов малого и среднего предпринимательства Краснодарского края» (далее – Фонд) утверждены в новой редакции Виды и условия микрозаймов, предоставляемых Фондом, а также Правила предоставления микрозаймов физическим лицам, применяющим специальный налоговый режим НПД субъектам малого и среднего предпринимательства, организациям инфраструктуры поддержки малого и среднего предпринимательства Краснодарского края Фондом (далее – Правила предоставл</w:t>
      </w:r>
      <w:r>
        <w:rPr>
          <w:rFonts w:ascii="Times New Roman" w:hAnsi="Times New Roman" w:cs="Times New Roman"/>
          <w:sz w:val="28"/>
          <w:szCs w:val="28"/>
        </w:rPr>
        <w:t>ения микрозаймов).</w:t>
      </w:r>
    </w:p>
    <w:p w:rsidR="00BA7BF1" w:rsidRDefault="00BA7BF1" w:rsidP="00BA7B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BF1">
        <w:rPr>
          <w:rFonts w:ascii="Times New Roman" w:hAnsi="Times New Roman" w:cs="Times New Roman"/>
          <w:sz w:val="28"/>
          <w:szCs w:val="28"/>
        </w:rPr>
        <w:t xml:space="preserve">Указанные изменения локальных нормативных актов Фонда обусловлены введением нового вида микрозайма «Кино» для действующих субъектов малого и среднего предпринимательства, организаций инфраструктуры поддержки малого и среднего предпринимательства, и микрозайма «Бизнес молодых. Второй шаг» для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«Налог на профессиональный доход» (далее – налоговый режим НПД). </w:t>
      </w:r>
    </w:p>
    <w:p w:rsidR="00BA7BF1" w:rsidRDefault="00BA7BF1" w:rsidP="00BA7B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BF1">
        <w:rPr>
          <w:rFonts w:ascii="Times New Roman" w:hAnsi="Times New Roman" w:cs="Times New Roman"/>
          <w:sz w:val="28"/>
          <w:szCs w:val="28"/>
        </w:rPr>
        <w:t xml:space="preserve">Кроме того, вышеуказанным решением наблюдательного совета Фонда также внесены корректировки и уточнения в ряд условий микрозаймов, представляемых Фондом. Данные локальные нормативные акты вступили в силу с 13 июня 2023 г. </w:t>
      </w:r>
    </w:p>
    <w:p w:rsidR="00EE6FDA" w:rsidRPr="00BA7BF1" w:rsidRDefault="00BA7BF1" w:rsidP="00BA7B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BF1">
        <w:rPr>
          <w:rFonts w:ascii="Times New Roman" w:hAnsi="Times New Roman" w:cs="Times New Roman"/>
          <w:sz w:val="28"/>
          <w:szCs w:val="28"/>
        </w:rPr>
        <w:t>Актуальные Виды и условия микрозаймов, предоставляемых Фондом, а также Правила предоставления микрозаймов размещены в свободном доступе на официальном сайте Фонда (https://fmkk.ru/) в разделе «Заемщику/Документы для заемщика» и «Заемщику/Правила выдачи займов».</w:t>
      </w:r>
    </w:p>
    <w:sectPr w:rsidR="00EE6FDA" w:rsidRPr="00BA7B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9AE"/>
    <w:rsid w:val="001A39AE"/>
    <w:rsid w:val="007E041B"/>
    <w:rsid w:val="00AA6CEB"/>
    <w:rsid w:val="00BA7BF1"/>
    <w:rsid w:val="00CB2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BAC6F"/>
  <w15:chartTrackingRefBased/>
  <w15:docId w15:val="{BAECBBAE-23D9-4061-A9FC-1AF064B2B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263</Words>
  <Characters>1501</Characters>
  <Application>Microsoft Office Word</Application>
  <DocSecurity>0</DocSecurity>
  <Lines>12</Lines>
  <Paragraphs>3</Paragraphs>
  <ScaleCrop>false</ScaleCrop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Дарина Беляева</dc:creator>
  <cp:keywords/>
  <dc:description/>
  <cp:lastModifiedBy>Дарина Беляева</cp:lastModifiedBy>
  <cp:revision>3</cp:revision>
  <dcterms:created xsi:type="dcterms:W3CDTF">2023-06-19T13:36:00Z</dcterms:created>
  <dcterms:modified xsi:type="dcterms:W3CDTF">2023-06-19T13:41:00Z</dcterms:modified>
</cp:coreProperties>
</file>