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3BD7" w14:textId="77777777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Гранты для социальных предпринимателей</w:t>
      </w:r>
    </w:p>
    <w:p w14:paraId="09C0D659" w14:textId="3E94E1DE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Бизнесмены могут получить до 500 тыс. рублей на реализацию проекта, а предприниматели из Арктической зоны – до 1 млн рублей. Специально для вас подготовили подробный материал о том, на каких условиях предоставляются гранты предпринимателям, включённым в реестр социальных предпринимателей.</w:t>
      </w:r>
    </w:p>
    <w:p w14:paraId="0B293C1B" w14:textId="77777777" w:rsidR="00E455C1" w:rsidRPr="00E455C1" w:rsidRDefault="00E455C1" w:rsidP="00E455C1">
      <w:pPr>
        <w:rPr>
          <w:rFonts w:ascii="Times New Roman" w:hAnsi="Times New Roman" w:cs="Times New Roman"/>
        </w:rPr>
      </w:pPr>
    </w:p>
    <w:p w14:paraId="39844608" w14:textId="34DC86B9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</w:p>
    <w:p w14:paraId="0A0F9A36" w14:textId="67670F3B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Предприниматель должен быть признан социальным предприятием и включён в реестр МСП.</w:t>
      </w:r>
    </w:p>
    <w:p w14:paraId="3880B6DD" w14:textId="77C03414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Для допуска социального предприятия к защите проекта в сфере социального предпринимательства к конкурсному отбору предприниматель, впервые признанный социальным предприятием, должен пройти обучение в центрах «Мой бизнес» в вашем регионе в рамках обучающих или акселерационных программ в течение 1 года до получения гранта.</w:t>
      </w:r>
    </w:p>
    <w:p w14:paraId="3CF41A78" w14:textId="77777777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Предприниматель должен реализовывать ранее созданный проект в сфере социального предпринимательства.</w:t>
      </w:r>
    </w:p>
    <w:p w14:paraId="03A389A9" w14:textId="77777777" w:rsidR="00E455C1" w:rsidRPr="00E455C1" w:rsidRDefault="00E455C1" w:rsidP="00E455C1">
      <w:pPr>
        <w:rPr>
          <w:rFonts w:ascii="Times New Roman" w:hAnsi="Times New Roman" w:cs="Times New Roman"/>
        </w:rPr>
      </w:pPr>
    </w:p>
    <w:p w14:paraId="0AC58319" w14:textId="239AE7D1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Размер гранта</w:t>
      </w:r>
    </w:p>
    <w:p w14:paraId="03106BA0" w14:textId="08BBFCD8" w:rsidR="00E455C1" w:rsidRPr="00E455C1" w:rsidRDefault="00E455C1" w:rsidP="00E455C1">
      <w:pPr>
        <w:rPr>
          <w:rFonts w:ascii="Times New Roman" w:hAnsi="Times New Roman" w:cs="Times New Roman"/>
          <w:u w:val="single"/>
        </w:rPr>
      </w:pPr>
      <w:r w:rsidRPr="00E455C1">
        <w:rPr>
          <w:rFonts w:ascii="Times New Roman" w:hAnsi="Times New Roman" w:cs="Times New Roman"/>
          <w:u w:val="single"/>
        </w:rPr>
        <w:t xml:space="preserve">Размер гранта определяется конкурсной комиссией и предоставляется при условии 50% софинансирования со стороны бизнесмена. </w:t>
      </w:r>
    </w:p>
    <w:p w14:paraId="383A9216" w14:textId="2EDF9BA0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Максимальный размер гранта не превышает 500 тыс. рублей в целом по стране и 1 млн рублей для предпринимателей, осуществляющих деятельность в Арктической зоне. Минимальный размер гранта не может быть менее 100 тыс. рублей.</w:t>
      </w:r>
    </w:p>
    <w:p w14:paraId="2B942EC7" w14:textId="53620298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Грант предоставляется однократно.</w:t>
      </w:r>
    </w:p>
    <w:p w14:paraId="0DB64408" w14:textId="720A6745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На что можно потратить грант?</w:t>
      </w:r>
    </w:p>
    <w:p w14:paraId="116FFE32" w14:textId="5D7B39FB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Аренда нежилого помещения для реализации проекта</w:t>
      </w:r>
      <w:r w:rsidRPr="00E455C1">
        <w:rPr>
          <w:rFonts w:ascii="Times New Roman" w:hAnsi="Times New Roman" w:cs="Times New Roman"/>
        </w:rPr>
        <w:t>.</w:t>
      </w:r>
    </w:p>
    <w:p w14:paraId="54F5E090" w14:textId="027BABD2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Ремонт нежилого помещения, включая приобретение строительных материалов, оборудования, необходимого для ремонта помещения, используемого для реализации проекта.</w:t>
      </w:r>
    </w:p>
    <w:p w14:paraId="722F737A" w14:textId="5B6C2FD8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Аренда и приобретение оргтехники, оборудования (в том числе инвентаря, мебели), используемого для реализации проекта.</w:t>
      </w:r>
    </w:p>
    <w:p w14:paraId="172B0FDC" w14:textId="60746442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Выплата по передаче прав на франшизу (паушальный взнос).</w:t>
      </w:r>
    </w:p>
    <w:p w14:paraId="6F3BD21C" w14:textId="6C371C4E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Технологическое присоединение к объектам инженерной инфраструктуры (электрические сети, газоснабжение, водоснабжение, водоотведение, теплоснабжение).</w:t>
      </w:r>
    </w:p>
    <w:p w14:paraId="2AEAEAA8" w14:textId="1945BE7F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Оплата коммунальных услуг и услуг электроснабжения.</w:t>
      </w:r>
    </w:p>
    <w:p w14:paraId="51EB5DA5" w14:textId="23A9BFD1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Оформление результатов интеллектуальной деятельности.</w:t>
      </w:r>
    </w:p>
    <w:p w14:paraId="027D28D3" w14:textId="423078D0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Приобретение основных средств, необходимых для реализации проекта (за исключением приобретения зданий, сооружений, земельных участков, автомобилей).</w:t>
      </w:r>
    </w:p>
    <w:p w14:paraId="43267E83" w14:textId="58978CC4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Переоборудование транспортных средств для перевозки маломобильных групп населения, в том числе инвалидов.</w:t>
      </w:r>
    </w:p>
    <w:p w14:paraId="707BD2D6" w14:textId="490026CD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Оплата услуг связи, в том числе интернета, при реализации бизнес-проекта.</w:t>
      </w:r>
    </w:p>
    <w:p w14:paraId="0FE01823" w14:textId="25DD5A05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lastRenderedPageBreak/>
        <w:t>•  Оплата услуг по созданию, технической поддержке, наполнению, развитию и продвижению проекта в СМИ и интернете (услуги хостинга, расходы на регистрацию доменных имен и продление регистрации, расходы на поисковую оптимизацию, услуги/работы по модернизации сайта и аккаунтов в социальных сетях).</w:t>
      </w:r>
    </w:p>
    <w:p w14:paraId="6ABFD084" w14:textId="37D33999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 w14:paraId="6C1B9EA6" w14:textId="3D557CDF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Приобретение сырья, расходных материалов, необходимых для производства продукции.</w:t>
      </w:r>
    </w:p>
    <w:p w14:paraId="39F14F04" w14:textId="13A44C22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Приобретение комплектующих изделий при производстве и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инвалидов.</w:t>
      </w:r>
    </w:p>
    <w:p w14:paraId="0674CA4D" w14:textId="21097504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Уплата первого взноса (аванса) при заключении договора лизинга и (или) лизинговых платежей.</w:t>
      </w:r>
    </w:p>
    <w:p w14:paraId="0A117002" w14:textId="175AA278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•  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требований.</w:t>
      </w:r>
    </w:p>
    <w:p w14:paraId="5A02B7D8" w14:textId="77777777" w:rsidR="00E455C1" w:rsidRPr="00E455C1" w:rsidRDefault="00E455C1" w:rsidP="00E455C1">
      <w:pPr>
        <w:rPr>
          <w:rFonts w:ascii="Times New Roman" w:hAnsi="Times New Roman" w:cs="Times New Roman"/>
        </w:rPr>
      </w:pPr>
    </w:p>
    <w:p w14:paraId="2D27414D" w14:textId="02DAEAEE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На что нельзя потратить грант?</w:t>
      </w:r>
    </w:p>
    <w:p w14:paraId="5600E4CA" w14:textId="77777777" w:rsidR="00E455C1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Не допускается направление гранта на финансирование затрат, связанных с уплатой налогов, сборов и иных обязательных платежей в бюджеты региона и различных фондов, уплаты процентов по займам, предоставленным государственными МФО, а также по кредитам.</w:t>
      </w:r>
    </w:p>
    <w:p w14:paraId="2A890D14" w14:textId="77777777" w:rsidR="00E455C1" w:rsidRPr="00E455C1" w:rsidRDefault="00E455C1" w:rsidP="00E455C1">
      <w:pPr>
        <w:rPr>
          <w:rFonts w:ascii="Times New Roman" w:hAnsi="Times New Roman" w:cs="Times New Roman"/>
        </w:rPr>
      </w:pPr>
    </w:p>
    <w:p w14:paraId="3F232073" w14:textId="23736316" w:rsidR="00E455C1" w:rsidRPr="00E455C1" w:rsidRDefault="00E455C1" w:rsidP="00E455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55C1">
        <w:rPr>
          <w:rFonts w:ascii="Times New Roman" w:hAnsi="Times New Roman" w:cs="Times New Roman"/>
          <w:b/>
          <w:bCs/>
          <w:sz w:val="28"/>
          <w:szCs w:val="28"/>
        </w:rPr>
        <w:t>Нужно ли отчитываться за грант?</w:t>
      </w:r>
    </w:p>
    <w:p w14:paraId="3FC8C71D" w14:textId="41A0B2FE" w:rsidR="001D2C8B" w:rsidRPr="00E455C1" w:rsidRDefault="00E455C1" w:rsidP="00E455C1">
      <w:pPr>
        <w:rPr>
          <w:rFonts w:ascii="Times New Roman" w:hAnsi="Times New Roman" w:cs="Times New Roman"/>
        </w:rPr>
      </w:pPr>
      <w:r w:rsidRPr="00E455C1">
        <w:rPr>
          <w:rFonts w:ascii="Times New Roman" w:hAnsi="Times New Roman" w:cs="Times New Roman"/>
        </w:rPr>
        <w:t>Получатель гранта обязуется ежегодно в течение 3 лет, начиная с года, следующего за годом предоставления гранта, представлять документы для признания его социальным предприятием в соответствии с Федеральным законом № 209-ФЗ.</w:t>
      </w:r>
    </w:p>
    <w:sectPr w:rsidR="001D2C8B" w:rsidRPr="00E45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04"/>
    <w:rsid w:val="001D2C8B"/>
    <w:rsid w:val="008B4804"/>
    <w:rsid w:val="00E4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310F"/>
  <w15:chartTrackingRefBased/>
  <w15:docId w15:val="{BDA6BF0C-33D4-4914-92F2-E85FEDD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51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cpp1s</dc:creator>
  <cp:keywords/>
  <dc:description/>
  <cp:lastModifiedBy>cpp1s</cp:lastModifiedBy>
  <cp:revision>2</cp:revision>
  <dcterms:created xsi:type="dcterms:W3CDTF">2021-06-15T08:24:00Z</dcterms:created>
  <dcterms:modified xsi:type="dcterms:W3CDTF">2021-06-15T08:28:00Z</dcterms:modified>
</cp:coreProperties>
</file>