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F" w:rsidRDefault="00184AA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0220" cy="6254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52" t="-2405" r="-3052" b="-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КрасногвардейскогО сельского поселения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КАНЕВСКОГО</w:t>
      </w:r>
      <w:r w:rsidR="00277B79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РАЙОНА</w:t>
      </w:r>
    </w:p>
    <w:p w:rsidR="00277B79" w:rsidRDefault="00277B7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кРАСНОДАРСКОГО КРАЯ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aps/>
          <w:sz w:val="30"/>
          <w:szCs w:val="30"/>
        </w:rPr>
        <w:t>ПОСТАНОВЛЕНИЕ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tabs>
          <w:tab w:val="right" w:pos="9638"/>
        </w:tabs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 ______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поселок Красногвардеец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277B79" w:rsidRPr="00277B79" w:rsidRDefault="00277B79" w:rsidP="00277B79">
      <w:pPr>
        <w:tabs>
          <w:tab w:val="left" w:pos="9639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принятия администрацией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Красногвардейского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Каневского </w:t>
      </w:r>
      <w:r w:rsid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решений о признании безнадежной к взысканию задолженности по неналоговым платежам в бюджет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Красногвардейского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Каневского </w:t>
      </w:r>
      <w:r w:rsid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277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ее списании (восстановлении)</w:t>
      </w:r>
    </w:p>
    <w:p w:rsidR="00277B79" w:rsidRPr="00277B79" w:rsidRDefault="00277B79" w:rsidP="00277B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9" w:rsidRPr="00277B79" w:rsidRDefault="00277B79" w:rsidP="00277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нормативного правового акта в соответствие с действующим законодательством и протеста прокуратуры Каневского ра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от 30 июня 2025 года № 07-02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-2025/Прдп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742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-25-20030029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</w:t>
      </w:r>
      <w:hyperlink r:id="rId9" w:history="1">
        <w:r w:rsidRPr="00277B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47.2</w:t>
        </w:r>
      </w:hyperlink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277B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п о с т а н о в л я ю:</w:t>
      </w:r>
    </w:p>
    <w:p w:rsidR="00277B79" w:rsidRPr="00277B79" w:rsidRDefault="00277B79" w:rsidP="00277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принятия администрацией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признании безнадежной к взысканию задолженности по неналоговым платежам в бюджет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DC48F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списании (восстановлении)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73A2C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постановлению.</w:t>
      </w:r>
    </w:p>
    <w:p w:rsidR="00277B79" w:rsidRPr="00277B79" w:rsidRDefault="00277B79" w:rsidP="00277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утратившими силу постановление</w:t>
      </w: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района: </w:t>
      </w:r>
    </w:p>
    <w:p w:rsidR="00277B79" w:rsidRPr="00277B79" w:rsidRDefault="00DC48FC" w:rsidP="00277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 июня 2020 года № 83</w:t>
      </w:r>
      <w:r w:rsidR="00277B79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администрацией Красногвардейского сельского поселения Каневского района решений о признании безнадежной к взысканию задолженности по неналоговым платежам в бюджет Красногвардейского сельского поселения Каневского района и ее списании (восстановлении)</w:t>
      </w:r>
      <w:r w:rsidR="00277B79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77B79" w:rsidRPr="00277B79" w:rsidRDefault="00DC48FC" w:rsidP="00277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01 августа 2023 года № 98</w:t>
      </w:r>
      <w:r w:rsidR="00277B79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Красногвардейского сельского поселения Каневского района от 29 июня 2020 года № 83 «Об утверждении Порядка принятия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Красногвардейского сельского поселения Каневского района решений о признании безнадежной к взысканию задолженности по неналоговым платежам в бюджет Красногвардейского сельского поселения Каневского района и ее списании (восстановлении)»</w:t>
      </w:r>
      <w:r w:rsidR="00277B79" w:rsidRPr="00277B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43AF" w:rsidRDefault="00184AAE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(Хрипко) о</w:t>
      </w:r>
      <w:r w:rsidR="00DC48FC">
        <w:rPr>
          <w:rFonts w:ascii="Times New Roman" w:hAnsi="Times New Roman" w:cs="Times New Roman"/>
          <w:bCs/>
          <w:sz w:val="28"/>
          <w:szCs w:val="28"/>
        </w:rPr>
        <w:t>публиковать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</w:t>
      </w:r>
      <w:r w:rsidR="00573A2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 w:rsidR="00573A2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143AF" w:rsidRDefault="00184AAE">
      <w:pPr>
        <w:spacing w:after="0" w:line="240" w:lineRule="auto"/>
        <w:jc w:val="both"/>
      </w:pPr>
      <w:r w:rsidRPr="007C620A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</w:t>
      </w:r>
      <w:r w:rsidR="00DC48FC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B143AF" w:rsidRPr="007C620A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143AF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620A" w:rsidRPr="007C620A" w:rsidRDefault="007C620A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Глава Красногвардейского сельского поселения </w:t>
      </w: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>Каневского муниципального района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Ю.В. </w:t>
      </w:r>
      <w:proofErr w:type="spellStart"/>
      <w:r w:rsidRPr="009C288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9C288A" w:rsidRDefault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82" w:rsidRDefault="0097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Default="00DC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A" w:rsidRDefault="007C620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C288A"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8FC" w:rsidRPr="00DC48FC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C48FC" w:rsidRPr="00DC48FC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C48FC" w:rsidRPr="00DC48FC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DC48FC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Каневского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DC48FC" w:rsidRPr="009C288A" w:rsidRDefault="00DC48FC" w:rsidP="00DC48FC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 № _______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Pr="00DC48FC" w:rsidRDefault="00DC48FC" w:rsidP="00DC4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администрацией </w:t>
      </w:r>
      <w:r w:rsidR="00841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Красногвардейского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Каневского </w:t>
      </w:r>
      <w:r w:rsidR="00841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841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Краснодарского края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решений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ее списании (восстановлении)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Порядок принятия решений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главным администратором доходов по которым является администрация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="00573A2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администрация), и ее списании (вос</w:t>
      </w:r>
      <w:r w:rsidR="00573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становлении) (далее -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главным администратором которого является администрация, безнадежной к взысканию и ее списания (восстановления) в бюджетном (бухгалтерском) учете.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Инициатором признания безнадежной к взысканию задолженности по неналоговым платежам в бюджет 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соответствующие виды доходов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Вопросы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администрации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8FC" w:rsidRPr="00DC48FC" w:rsidRDefault="00DC48FC" w:rsidP="00841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8FC" w:rsidRPr="00DC48FC" w:rsidRDefault="00DC48FC" w:rsidP="008417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Случаи признания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</w:p>
    <w:p w:rsidR="008417D6" w:rsidRDefault="008417D6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Задолженность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признается безнадежной к взысканию в случае: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2.1.3 признание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</w:t>
      </w:r>
      <w:proofErr w:type="spellStart"/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банктротстве</w:t>
      </w:r>
      <w:proofErr w:type="spellEnd"/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- в части задолженности по платежам в бюджет, не погашенной после завершения расчетов с кредиторами в соответствии с указанным Федеральным законом; 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2.1.4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2.1.5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2.1.6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Наряду со случаями, предусмотренными пунктом 2.1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C48FC" w:rsidRP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FC" w:rsidRPr="00DC48FC" w:rsidRDefault="00DC48FC" w:rsidP="008417D6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Перечень документов, подтверждающих наличие оснований для принятия решений о признании безнадежной к взысканию задолженности по</w:t>
      </w:r>
      <w:r w:rsidR="008417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 Признание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производится на основании следующих документов: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3.1.1 выписки из отчетности администратора доходов бюджета об учитываемых суммах задолженности по уплате платежей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форме согласно приложению № 1 к настоящему Порядку;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3.1.2 справки администратора доходов бюджета о принятых мерах по обеспечению взыскания задолженности по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форме согласно приложению № 2 к настоящему Порядку;</w:t>
      </w:r>
    </w:p>
    <w:p w:rsidR="00DC48FC" w:rsidRPr="00DC48FC" w:rsidRDefault="00DC48FC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3.1.3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C48FC" w:rsidRPr="00DC48FC" w:rsidRDefault="008417D6" w:rsidP="008417D6">
      <w:pPr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о прекращении исполнения постановления о назначении административного наказания;</w:t>
      </w:r>
    </w:p>
    <w:p w:rsidR="00DC48FC" w:rsidRPr="00DC48FC" w:rsidRDefault="008417D6" w:rsidP="00DC48FC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P56"/>
      <w:bookmarkEnd w:id="0"/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Порядок действий при подготовке решений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ее списании (восстановлении)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 Структурные подразделения администрации, за которыми постановлением администрации закреплены соответствующие виды доходов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1) формируют пакет документов согласно перечню документов, указанных в разделе 3 настоящего Порядка;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2) анализируют документы на соответствие требованиям, установленным настоящим Порядком;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 готовят справку администратора доходов бюджета о принятых мерах по обеспечению взыскания задолженности по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Справка) по форме согласно приложению № 2 к настоящему Порядку.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Обязательному включению в Справку подлежат следующие сведения: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основаниях для признания безнадежной к взысканию задолженности в соответствии с настоящим Порядком;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принятых мерах по обеспечению взыскан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задолженности по платежам в </w:t>
      </w:r>
      <w:r w:rsidR="00573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Красногвардейском</w:t>
      </w:r>
      <w:r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</w:t>
      </w:r>
      <w:r w:rsidR="00573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</w:t>
      </w:r>
      <w:r w:rsidR="00573A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Каневского муниципального района Краснодарского края</w:t>
      </w:r>
      <w:r w:rsidR="00DC48FC"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DC48FC" w:rsidRPr="00DC48FC" w:rsidRDefault="008417D6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C48FC"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 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Российской Федерации.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 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4.2.1. 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заседания Комиссии подписывает председатель и секретарь Комиссии.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4.2.2. 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4.2.3. В случае принятия решения о невозможности признания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безнадежной к взысканию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дальнейшей работы.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4.2.4. Вопрос о признании безнадежной к взысканию задолженности по неналоговым платежам в бюджет </w:t>
      </w:r>
      <w:r w:rsidR="008417D6" w:rsidRPr="008417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ее списании (восстановлении) подлежит рассмотрению Комиссией в срок не позднее 10 рабочих дней с даты предоставления структурным подразделением администрации - инициатором признания безнадежной к взысканию задолженности по неналоговым платежам в бюджет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н в полном объеме документов, указанных в разделе 3 настоящего Порядка.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Комиссии о признании безнадежной к взысканию задолженности по неналоговым платежам в бюджет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и ее списании (восстановлении) оформляется Актом по форме согласно Приложению № 4 к настоящему Порядку.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 должен содержать следующую информацию: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полное наименование организации (фамилия, имя, отчество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физического лица);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(при наличии);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в) сведения о платеже, по которому возникла задолженность;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г) код классификации доходов бюджета, по которому учитывается задолженность по платежам в бюджет и, его наименование;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д) сумма задолженности по платежам в бюджет;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е) сумма задолженности по пеням и штрафам по соответствующим платежам в бюджет;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ж) дата принятия решения о признании безнадежной к взысканию задолженности по платежам в бюджет;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з) подписи членов комиссии.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4.2.5. Оформленный Акт в двух экземплярах в срок не позднее 5 рабочих дней с даты рассмотрения соответствующего вопроса Комиссией утверждается главой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Подготовку Акта осуществляет отдел учета и отчетности администрации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экземпляр Акта после его утверждения главой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остается у секретаря Комиссии, второй экземпляр передается в отдел администрации/муниципальное учреждение, ответственное за бухгалтерский учет и отчетность.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Отражение операций по списанию (восстановлению) задолженности осуществляется: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1) структурными подразделениями администрации,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2) отделом администрации/муниципальным учреждением, ответственным за бухгалтерский учет и отчетность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Default="00DC48FC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34" w:rsidRPr="00DC48FC" w:rsidRDefault="00D07834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34" w:rsidRDefault="00D07834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учета и отчетности </w:t>
      </w:r>
    </w:p>
    <w:p w:rsidR="00DC48FC" w:rsidRDefault="00D07834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Красногвардейского сельского</w:t>
      </w:r>
    </w:p>
    <w:p w:rsidR="00D07834" w:rsidRDefault="00D07834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Каневского муниципального </w:t>
      </w:r>
    </w:p>
    <w:p w:rsidR="00D07834" w:rsidRPr="00DC48FC" w:rsidRDefault="00D07834" w:rsidP="00DC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Краснодарского края                                                            Л.В. Грибенюк</w:t>
      </w:r>
    </w:p>
    <w:p w:rsidR="00DC48FC" w:rsidRPr="00DC48FC" w:rsidRDefault="00DC48FC" w:rsidP="00DC48FC">
      <w:pPr>
        <w:suppressAutoHyphens/>
        <w:rPr>
          <w:rFonts w:ascii="Calibri" w:eastAsia="Times New Roman" w:hAnsi="Calibri" w:cs="Calibri"/>
          <w:lang w:eastAsia="ar-SA"/>
        </w:rPr>
      </w:pPr>
    </w:p>
    <w:p w:rsidR="00DC48FC" w:rsidRPr="00DC48FC" w:rsidRDefault="00DC48FC" w:rsidP="00DC48FC">
      <w:pPr>
        <w:suppressAutoHyphens/>
        <w:rPr>
          <w:rFonts w:ascii="Calibri" w:eastAsia="Times New Roman" w:hAnsi="Calibri" w:cs="Calibri"/>
          <w:lang w:eastAsia="ar-SA"/>
        </w:rPr>
      </w:pPr>
    </w:p>
    <w:p w:rsidR="00DC48FC" w:rsidRPr="00DC48FC" w:rsidRDefault="00DC48FC" w:rsidP="00DC48FC">
      <w:pPr>
        <w:suppressAutoHyphens/>
        <w:rPr>
          <w:rFonts w:ascii="Calibri" w:eastAsia="Times New Roman" w:hAnsi="Calibri" w:cs="Calibri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jc w:val="righ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lastRenderedPageBreak/>
        <w:t xml:space="preserve">Приложение № 1 </w:t>
      </w:r>
    </w:p>
    <w:p w:rsidR="00DC48FC" w:rsidRPr="00DC48FC" w:rsidRDefault="00DC48FC" w:rsidP="00D07834">
      <w:pPr>
        <w:widowControl w:val="0"/>
        <w:shd w:val="clear" w:color="auto" w:fill="FFFFFF"/>
        <w:suppressAutoHyphens/>
        <w:spacing w:after="300" w:line="322" w:lineRule="exact"/>
        <w:ind w:left="3969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к Порядку принятия решений о признании безнадежной к взысканию задолженности </w:t>
      </w:r>
      <w:proofErr w:type="gram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по ненал</w:t>
      </w:r>
      <w:bookmarkStart w:id="1" w:name="_GoBack"/>
      <w:bookmarkEnd w:id="1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оговым платежа</w:t>
      </w:r>
      <w:proofErr w:type="gram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в бюджет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главным администратором доходов по</w:t>
      </w:r>
      <w:r w:rsidR="00D07834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которым является администрация </w:t>
      </w:r>
      <w:r w:rsidR="00D07834" w:rsidRPr="00D0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и ее списании (восстановлении)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Выписка</w:t>
      </w:r>
    </w:p>
    <w:p w:rsidR="00DC48FC" w:rsidRPr="00DC48FC" w:rsidRDefault="00DC48FC" w:rsidP="00D07834">
      <w:pPr>
        <w:widowControl w:val="0"/>
        <w:shd w:val="clear" w:color="auto" w:fill="FFFFFF"/>
        <w:tabs>
          <w:tab w:val="left" w:leader="underscore" w:pos="6144"/>
          <w:tab w:val="left" w:leader="underscore" w:pos="7906"/>
          <w:tab w:val="left" w:leader="underscore" w:pos="8674"/>
        </w:tabs>
        <w:suppressAutoHyphens/>
        <w:spacing w:after="0" w:line="322" w:lineRule="exact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из отчетности администратора доходов бюджета об учитываемых суммах задолженности по уплате платежей в бюджет </w:t>
      </w:r>
      <w:r w:rsidR="00D07834" w:rsidRPr="00D0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 дату</w:t>
      </w:r>
      <w:r w:rsidR="00D07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«_______» __________ 20____ г.</w:t>
      </w:r>
    </w:p>
    <w:p w:rsidR="00DC48FC" w:rsidRPr="00DC48FC" w:rsidRDefault="00DC48FC" w:rsidP="00DC48FC">
      <w:pPr>
        <w:widowControl w:val="0"/>
        <w:suppressAutoHyphens/>
        <w:spacing w:before="220"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7089"/>
        <w:gridCol w:w="1838"/>
      </w:tblGrid>
      <w:tr w:rsidR="00DC48FC" w:rsidRPr="00DC48FC" w:rsidTr="007D5F77">
        <w:trPr>
          <w:trHeight w:hRule="exact" w:val="29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Сведения о дебиторе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55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1.1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Наименование организации, Ф.И.О. индивидуального предпринимателя, Ф.И.О. физического лица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1.2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ИНН/СНИЛС (при отсутствии ИНН)</w:t>
            </w:r>
          </w:p>
        </w:tc>
      </w:tr>
      <w:tr w:rsidR="00DC48FC" w:rsidRPr="00DC48FC" w:rsidTr="007D5F77">
        <w:trPr>
          <w:trHeight w:hRule="exact" w:val="28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32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Сведения о задолженности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2.1.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Номер (код) счета бюджетного учета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55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2.2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2.3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Номер лицевого счета плательщика неналоговых доходов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2.4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ОКТМО</w:t>
            </w:r>
          </w:p>
        </w:tc>
      </w:tr>
      <w:tr w:rsidR="00DC48FC" w:rsidRPr="00DC48FC" w:rsidTr="007D5F77">
        <w:trPr>
          <w:trHeight w:hRule="exact" w:val="278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Задолженность по основному обязательству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Код бюджетной классификации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8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48FC" w:rsidRPr="00DC48FC" w:rsidTr="007D5F77">
        <w:trPr>
          <w:trHeight w:hRule="exact" w:val="288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Задолженность по пеням, штрафам, неустойке</w:t>
            </w:r>
          </w:p>
        </w:tc>
        <w:tc>
          <w:tcPr>
            <w:tcW w:w="1838" w:type="dxa"/>
            <w:tcBorders>
              <w:left w:val="single" w:sz="4" w:space="0" w:color="000000"/>
            </w:tcBorders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8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Код бюджетной классификации</w:t>
            </w: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83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C48FC" w:rsidRPr="00DC48FC" w:rsidTr="007D5F77">
        <w:tblPrEx>
          <w:tblCellMar>
            <w:left w:w="10" w:type="dxa"/>
            <w:right w:w="10" w:type="dxa"/>
          </w:tblCellMar>
        </w:tblPrEx>
        <w:trPr>
          <w:trHeight w:hRule="exact" w:val="2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2.7</w:t>
            </w:r>
          </w:p>
        </w:tc>
        <w:tc>
          <w:tcPr>
            <w:tcW w:w="8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 w:bidi="ru-RU"/>
              </w:rPr>
              <w:t>Общая сумма задолженности, руб.</w:t>
            </w:r>
          </w:p>
        </w:tc>
      </w:tr>
    </w:tbl>
    <w:p w:rsidR="00DC48FC" w:rsidRPr="00DC48FC" w:rsidRDefault="00DC48FC" w:rsidP="00D07834">
      <w:pPr>
        <w:pStyle w:val="ab"/>
        <w:rPr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Должность                            подпись                             расшифровка подписи</w:t>
      </w: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7834" w:rsidRPr="00D07834" w:rsidRDefault="00D07834" w:rsidP="00D078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учета и отчетности </w:t>
      </w:r>
    </w:p>
    <w:p w:rsidR="00D07834" w:rsidRPr="00D07834" w:rsidRDefault="00D07834" w:rsidP="00D078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Красногвардейского сельского</w:t>
      </w:r>
    </w:p>
    <w:p w:rsidR="00D07834" w:rsidRPr="00D07834" w:rsidRDefault="00D07834" w:rsidP="00D078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Каневского муниципального </w:t>
      </w:r>
    </w:p>
    <w:p w:rsidR="00DC48FC" w:rsidRPr="00DC48FC" w:rsidRDefault="00D07834" w:rsidP="00D0783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Краснодарского края                                                            Л.В. Грибенюк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Приложение № 2 </w:t>
      </w:r>
    </w:p>
    <w:p w:rsidR="00DC48FC" w:rsidRPr="00DC48FC" w:rsidRDefault="00DC48FC" w:rsidP="00D07834">
      <w:pPr>
        <w:widowControl w:val="0"/>
        <w:shd w:val="clear" w:color="auto" w:fill="FFFFFF"/>
        <w:suppressAutoHyphens/>
        <w:spacing w:after="300" w:line="322" w:lineRule="exact"/>
        <w:ind w:left="411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к Порядку принятия решений о признании безнадежной к взысканию задолженности </w:t>
      </w:r>
      <w:proofErr w:type="gram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по неналоговым платежа</w:t>
      </w:r>
      <w:proofErr w:type="gram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в бюджет </w:t>
      </w:r>
      <w:r w:rsidR="00F278AB" w:rsidRPr="00F278AB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главным администратором доходов по которым является администрация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и ее списании (восстановлении)</w:t>
      </w:r>
    </w:p>
    <w:p w:rsidR="00DC48FC" w:rsidRPr="00DC48FC" w:rsidRDefault="00DC48FC" w:rsidP="00DC48FC">
      <w:pPr>
        <w:widowControl w:val="0"/>
        <w:suppressAutoHyphens/>
        <w:spacing w:after="0" w:line="322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C48FC" w:rsidRPr="00DC48FC" w:rsidRDefault="00DC48FC" w:rsidP="00DC48FC">
      <w:pPr>
        <w:widowControl w:val="0"/>
        <w:suppressAutoHyphens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C48FC" w:rsidRPr="00DC48FC" w:rsidRDefault="00DC48FC" w:rsidP="00DC48FC">
      <w:pPr>
        <w:widowControl w:val="0"/>
        <w:suppressAutoHyphens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:rsidR="00DC48FC" w:rsidRPr="00DC48FC" w:rsidRDefault="00DC48FC" w:rsidP="00DC48FC">
      <w:pPr>
        <w:widowControl w:val="0"/>
        <w:suppressAutoHyphens/>
        <w:spacing w:after="0" w:line="322" w:lineRule="exact"/>
        <w:jc w:val="center"/>
        <w:rPr>
          <w:rFonts w:ascii="Times New Roman" w:eastAsia="Calibri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взыскания задолженности по платежам в бюджет </w:t>
      </w:r>
      <w:r w:rsidR="00F278AB" w:rsidRPr="00F2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</w:p>
    <w:p w:rsidR="00DC48FC" w:rsidRPr="00DC48FC" w:rsidRDefault="00DC48FC" w:rsidP="00DC48FC">
      <w:pPr>
        <w:suppressAutoHyphens/>
        <w:spacing w:after="0" w:line="100" w:lineRule="atLeast"/>
        <w:ind w:right="-1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Calibri" w:hAnsi="Times New Roman" w:cs="Times New Roman"/>
          <w:szCs w:val="28"/>
          <w:lang w:eastAsia="ar-SA"/>
        </w:rPr>
        <w:t xml:space="preserve">   </w:t>
      </w:r>
    </w:p>
    <w:p w:rsidR="00DC48FC" w:rsidRPr="00DC48FC" w:rsidRDefault="00DC48FC" w:rsidP="00DC48FC">
      <w:pPr>
        <w:widowControl w:val="0"/>
        <w:suppressAutoHyphens/>
        <w:spacing w:after="289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C48FC" w:rsidRPr="00DC48FC" w:rsidRDefault="00DC48FC" w:rsidP="00DC48FC">
      <w:pPr>
        <w:widowControl w:val="0"/>
        <w:numPr>
          <w:ilvl w:val="0"/>
          <w:numId w:val="1"/>
        </w:numPr>
        <w:tabs>
          <w:tab w:val="num" w:pos="0"/>
          <w:tab w:val="left" w:pos="874"/>
        </w:tabs>
        <w:suppressAutoHyphens/>
        <w:spacing w:after="0" w:line="260" w:lineRule="exact"/>
        <w:ind w:left="72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Сведения о должнике:</w:t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Наименование организации, Ф.И.О. индивидуального предпринимателя, Ф.И.О. физического лица: ____________________________________________</w:t>
      </w:r>
    </w:p>
    <w:p w:rsidR="00DC48FC" w:rsidRPr="00DC48FC" w:rsidRDefault="00F278AB" w:rsidP="00F278AB">
      <w:pPr>
        <w:widowControl w:val="0"/>
        <w:tabs>
          <w:tab w:val="left" w:pos="910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ОГРН ___________________ ИНН________________ КПП ______________</w:t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26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Адрес:</w:t>
      </w: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numPr>
          <w:ilvl w:val="0"/>
          <w:numId w:val="1"/>
        </w:numPr>
        <w:tabs>
          <w:tab w:val="num" w:pos="0"/>
          <w:tab w:val="left" w:pos="902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Основания возникновения задолженности, сумма, вид (основной долг, проценты, пени) и период образования задолженности:</w:t>
      </w: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:rsidR="00DC48FC" w:rsidRPr="00DC48FC" w:rsidRDefault="00DC48FC" w:rsidP="00DC48FC">
      <w:pPr>
        <w:widowControl w:val="0"/>
        <w:numPr>
          <w:ilvl w:val="0"/>
          <w:numId w:val="1"/>
        </w:numPr>
        <w:tabs>
          <w:tab w:val="num" w:pos="0"/>
          <w:tab w:val="left" w:pos="902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Основания для признания задолженности по неналоговым платежам в</w:t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бюджет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безнадежной к взысканию: </w:t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numPr>
          <w:ilvl w:val="0"/>
          <w:numId w:val="1"/>
        </w:numPr>
        <w:tabs>
          <w:tab w:val="num" w:pos="0"/>
          <w:tab w:val="left" w:pos="1115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:rsidR="00DC48FC" w:rsidRPr="00DC48FC" w:rsidRDefault="00DC48FC" w:rsidP="00DC48FC">
      <w:pPr>
        <w:widowControl w:val="0"/>
        <w:tabs>
          <w:tab w:val="left" w:leader="underscore" w:pos="937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Cs w:val="28"/>
          <w:lang w:eastAsia="ru-RU" w:bidi="ru-RU"/>
        </w:rPr>
      </w:pP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третьими лицами (при наличии указанных сведений):</w:t>
      </w:r>
      <w:r w:rsidR="00F278A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____________________________________________________</w:t>
      </w:r>
      <w:r w:rsidR="00F278A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______________</w:t>
      </w:r>
      <w:r w:rsidRPr="00DC48F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right="2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Cs w:val="28"/>
          <w:lang w:eastAsia="ru-RU" w:bidi="ru-RU"/>
        </w:rPr>
        <w:t>(наименования юридического лица, ИНН, КПП)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_______________________________________________________________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 w:rsidR="00DC48FC" w:rsidRPr="00DC48FC" w:rsidRDefault="00DC48FC" w:rsidP="00F278AB">
      <w:pPr>
        <w:widowControl w:val="0"/>
        <w:numPr>
          <w:ilvl w:val="0"/>
          <w:numId w:val="1"/>
        </w:numPr>
        <w:tabs>
          <w:tab w:val="num" w:pos="0"/>
          <w:tab w:val="left" w:pos="939"/>
          <w:tab w:val="left" w:leader="underscore" w:pos="8890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___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Cs w:val="28"/>
          <w:lang w:eastAsia="ar-SA"/>
        </w:rPr>
        <w:lastRenderedPageBreak/>
        <w:t xml:space="preserve">                                                                        (наименования юридического лица, ИНН, КПП)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Cs w:val="28"/>
          <w:lang w:eastAsia="ar-SA"/>
        </w:rPr>
        <w:t>(Ф.И.О. индивидуального предпринимателя, Ф.И.О. физического лица, ИНН либо СНИЛС)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Сведения о принятых мерах по обеспечению взыскания задолженности</w:t>
      </w:r>
      <w:r w:rsidRPr="00DC48FC">
        <w:rPr>
          <w:rFonts w:ascii="Calibri" w:eastAsia="Times New Roman" w:hAnsi="Calibri" w:cs="Calibri"/>
          <w:sz w:val="28"/>
          <w:szCs w:val="28"/>
          <w:lang w:eastAsia="ru-RU" w:bidi="ru-RU"/>
        </w:rPr>
        <w:t> 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 платежам в бюджет 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Новодеревянковского сельского поселения Каневского </w:t>
      </w:r>
      <w:proofErr w:type="gramStart"/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района: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proofErr w:type="gramEnd"/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______________________________________________________________________________________________________________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DC48FC" w:rsidRPr="00DC48FC" w:rsidRDefault="00DC48FC" w:rsidP="00DC48FC">
      <w:pPr>
        <w:widowControl w:val="0"/>
        <w:suppressAutoHyphens/>
        <w:spacing w:before="220"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22" w:lineRule="exact"/>
        <w:ind w:right="58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структурного подразделения администрации</w:t>
      </w: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Должность                            подпись                             расшифровка подписи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22" w:lineRule="exact"/>
        <w:ind w:right="58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7834" w:rsidRPr="00D07834" w:rsidRDefault="00D07834" w:rsidP="00D07834">
      <w:pPr>
        <w:pStyle w:val="ab"/>
        <w:rPr>
          <w:rFonts w:ascii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отдела учета и отчетности </w:t>
      </w:r>
    </w:p>
    <w:p w:rsidR="00D07834" w:rsidRPr="00D07834" w:rsidRDefault="00D07834" w:rsidP="00D07834">
      <w:pPr>
        <w:pStyle w:val="ab"/>
        <w:rPr>
          <w:rFonts w:ascii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hAnsi="Times New Roman" w:cs="Times New Roman"/>
          <w:sz w:val="28"/>
          <w:szCs w:val="28"/>
          <w:lang w:eastAsia="ar-SA"/>
        </w:rPr>
        <w:t>администрации Красногвардейского сельского</w:t>
      </w:r>
    </w:p>
    <w:p w:rsidR="00D07834" w:rsidRPr="00D07834" w:rsidRDefault="00D07834" w:rsidP="00D07834">
      <w:pPr>
        <w:pStyle w:val="ab"/>
        <w:rPr>
          <w:rFonts w:ascii="Times New Roman" w:hAnsi="Times New Roman" w:cs="Times New Roman"/>
          <w:sz w:val="28"/>
          <w:szCs w:val="28"/>
          <w:lang w:eastAsia="ar-SA"/>
        </w:rPr>
      </w:pPr>
      <w:r w:rsidRPr="00D07834"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Каневского муниципального </w:t>
      </w:r>
    </w:p>
    <w:p w:rsidR="00DC48FC" w:rsidRPr="00DC48FC" w:rsidRDefault="00D07834" w:rsidP="00D07834">
      <w:pPr>
        <w:pStyle w:val="ab"/>
        <w:rPr>
          <w:lang w:eastAsia="ar-SA"/>
        </w:rPr>
      </w:pPr>
      <w:r w:rsidRPr="00D07834">
        <w:rPr>
          <w:rFonts w:ascii="Times New Roman" w:hAnsi="Times New Roman" w:cs="Times New Roman"/>
          <w:sz w:val="28"/>
          <w:szCs w:val="28"/>
          <w:lang w:eastAsia="ar-SA"/>
        </w:rPr>
        <w:t>района Краснодарского кра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я                             </w:t>
      </w:r>
      <w:r w:rsidRPr="00D0783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Л.В. Грибенюк</w:t>
      </w: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Calibri" w:eastAsia="Times New Roman" w:hAnsi="Calibri" w:cs="Calibri"/>
          <w:sz w:val="28"/>
          <w:szCs w:val="20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4536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F278AB" w:rsidRPr="00DC48FC" w:rsidRDefault="00F278AB" w:rsidP="00DC48FC">
      <w:pPr>
        <w:widowControl w:val="0"/>
        <w:shd w:val="clear" w:color="auto" w:fill="FFFFFF"/>
        <w:suppressAutoHyphens/>
        <w:spacing w:after="300" w:line="322" w:lineRule="exac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jc w:val="righ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lastRenderedPageBreak/>
        <w:t xml:space="preserve">                                                                                Приложе</w:t>
      </w:r>
      <w:r w:rsidR="00F278AB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н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ие № 3 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к Порядку принятия решений о признании безнадежной к взысканию задолженности </w:t>
      </w:r>
      <w:proofErr w:type="gram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по неналоговым платежа</w:t>
      </w:r>
      <w:proofErr w:type="gram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в бюджет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главным администратором доходов по которым является администрация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и ее списании (восстановлении)</w:t>
      </w:r>
    </w:p>
    <w:p w:rsidR="00DC48FC" w:rsidRP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6156"/>
        </w:tabs>
        <w:suppressAutoHyphens/>
        <w:spacing w:after="0" w:line="312" w:lineRule="exact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Протокол № ____</w:t>
      </w:r>
    </w:p>
    <w:p w:rsidR="00DC48FC" w:rsidRPr="00DC48FC" w:rsidRDefault="00DC48FC" w:rsidP="00F278AB">
      <w:pPr>
        <w:widowControl w:val="0"/>
        <w:shd w:val="clear" w:color="auto" w:fill="FFFFFF"/>
        <w:suppressAutoHyphens/>
        <w:spacing w:after="0" w:line="312" w:lineRule="exact"/>
        <w:ind w:left="-142" w:right="140"/>
        <w:jc w:val="center"/>
        <w:rPr>
          <w:rFonts w:ascii="Times New Roman" w:eastAsia="Calibri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заседания постоянно действующей комиссии администрации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поступлению и выбытию активов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282" w:line="312" w:lineRule="exact"/>
        <w:ind w:left="-142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6237"/>
          <w:tab w:val="left" w:leader="underscore" w:pos="8080"/>
          <w:tab w:val="left" w:leader="underscore" w:pos="9223"/>
        </w:tabs>
        <w:suppressAutoHyphens/>
        <w:spacing w:after="0" w:line="100" w:lineRule="atLeast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»</w:t>
      </w: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>20__г.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55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>(дата проведения заседания)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22" w:lineRule="exact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Присутствовали: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6620"/>
        </w:tabs>
        <w:suppressAutoHyphens/>
        <w:spacing w:after="0" w:line="100" w:lineRule="atLeast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 комиссии: 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35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(должность, фамилия и инициалы)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3065"/>
          <w:tab w:val="left" w:leader="underscore" w:pos="6620"/>
        </w:tabs>
        <w:suppressAutoHyphens/>
        <w:spacing w:after="5" w:line="100" w:lineRule="atLeast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Секретарь комиссии: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35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(должность, фамилия и инициалы)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3065"/>
          <w:tab w:val="left" w:leader="underscore" w:pos="6620"/>
        </w:tabs>
        <w:suppressAutoHyphens/>
        <w:spacing w:after="0" w:line="100" w:lineRule="atLeast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комиссии: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35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(должность, фамилия и инициалы)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Повестка: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140" w:right="14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Рассмотрение вопроса о признании безнадежной к взысканию и списании с балансового учета/о списании с </w:t>
      </w:r>
      <w:proofErr w:type="spellStart"/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забалансового</w:t>
      </w:r>
      <w:proofErr w:type="spellEnd"/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платежам в бюджет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140" w:right="14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left="140" w:firstLine="460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 для рассмотрения представлены служебной запиской ______________________________________________________________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14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Cs w:val="28"/>
          <w:lang w:eastAsia="ar-SA"/>
        </w:rPr>
        <w:t>(указать наименование ответственного структурного подразделения администрации)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14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»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20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г. №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14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Комиссия:</w:t>
      </w:r>
    </w:p>
    <w:p w:rsidR="00DC48FC" w:rsidRPr="00DC48FC" w:rsidRDefault="00DC48FC" w:rsidP="00DC48FC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Провела анализ представленных документов: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Cs w:val="28"/>
          <w:lang w:eastAsia="ar-SA"/>
        </w:rPr>
        <w:t xml:space="preserve">(перечислить документы, приложенные к служебной записке; дополнительно запрошенные) 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представлены в полном объеме/не в полном объеме.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Замечаний по документам нет/замечания по документам (указать недостатки).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A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Дебиторская задолженность: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407"/>
        <w:gridCol w:w="1968"/>
        <w:gridCol w:w="1986"/>
        <w:gridCol w:w="2005"/>
      </w:tblGrid>
      <w:tr w:rsidR="00DC48FC" w:rsidRPr="00DC48FC" w:rsidTr="007D5F77">
        <w:trPr>
          <w:trHeight w:hRule="exact" w:val="11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60" w:line="220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№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before="60" w:after="0" w:line="220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п/п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Код бюджетной классификации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Наименование кода бюджетной классификации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Сумма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задолженности,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руб.</w:t>
            </w:r>
          </w:p>
        </w:tc>
      </w:tr>
      <w:tr w:rsidR="00DC48FC" w:rsidRPr="00DC48FC" w:rsidTr="007D5F77">
        <w:trPr>
          <w:trHeight w:hRule="exact" w:val="3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Установила/не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</w:t>
      </w:r>
      <w:proofErr w:type="spellStart"/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забалансового</w:t>
      </w:r>
      <w:proofErr w:type="spellEnd"/>
      <w:r w:rsidRPr="00DC48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учета/восстановления в балансовом учете задолженности по неналоговым платежам в бюджет 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                  (указать основание, перечислить подтверждающие документы)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Пришла к выводу о наличии/отсутствии оснований для возобновления процедуры взыскания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  <w:t xml:space="preserve">                  (указать основания)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520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Решение:</w:t>
      </w:r>
    </w:p>
    <w:p w:rsidR="00DC48FC" w:rsidRPr="00F278AB" w:rsidRDefault="00DC48FC" w:rsidP="00F278A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F278A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Отказать в признании безнадежной к взысканию задолженности/признать безнадежной к взысканию и списать с балансового учета задолженность/списать с </w:t>
      </w:r>
      <w:proofErr w:type="spellStart"/>
      <w:r w:rsidRPr="00F278AB">
        <w:rPr>
          <w:rFonts w:ascii="Times New Roman" w:hAnsi="Times New Roman" w:cs="Times New Roman"/>
          <w:sz w:val="28"/>
          <w:szCs w:val="28"/>
          <w:lang w:eastAsia="ru-RU" w:bidi="ru-RU"/>
        </w:rPr>
        <w:t>забалансового</w:t>
      </w:r>
      <w:proofErr w:type="spellEnd"/>
      <w:r w:rsidRPr="00F278A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учета задолженность/восстановить в балансовом учете задолженность (нужное подчеркнуть) по неналоговым платежам в бюджет </w:t>
      </w:r>
      <w:r w:rsidR="00F278AB" w:rsidRPr="00F278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F278AB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Председатель комиссии: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______________                                ___________           __________________</w:t>
      </w:r>
    </w:p>
    <w:p w:rsidR="00DC48FC" w:rsidRPr="00DC48FC" w:rsidRDefault="00DC48FC" w:rsidP="00F278AB">
      <w:pPr>
        <w:widowControl w:val="0"/>
        <w:shd w:val="clear" w:color="auto" w:fill="FFFFFF"/>
        <w:tabs>
          <w:tab w:val="left" w:pos="4506"/>
          <w:tab w:val="left" w:pos="6675"/>
        </w:tabs>
        <w:suppressAutoHyphens/>
        <w:spacing w:after="0" w:line="100" w:lineRule="atLeast"/>
        <w:ind w:left="800"/>
        <w:jc w:val="both"/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>(должность)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(подпись)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Секретарь комиссии: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______________                                ___________           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4506"/>
          <w:tab w:val="left" w:pos="6675"/>
        </w:tabs>
        <w:suppressAutoHyphens/>
        <w:spacing w:after="0" w:line="100" w:lineRule="atLeast"/>
        <w:ind w:left="800"/>
        <w:jc w:val="both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(должность)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(подпись)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D07834" w:rsidRPr="00F278AB" w:rsidRDefault="00D07834" w:rsidP="00D07834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8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учета и отчетности </w:t>
      </w:r>
    </w:p>
    <w:p w:rsidR="00D07834" w:rsidRPr="00F278AB" w:rsidRDefault="00D07834" w:rsidP="00D07834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8A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Красногвардейского сельского</w:t>
      </w:r>
    </w:p>
    <w:p w:rsidR="00D07834" w:rsidRPr="00F278AB" w:rsidRDefault="00D07834" w:rsidP="00D07834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8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Каневского муниципального </w:t>
      </w:r>
    </w:p>
    <w:p w:rsidR="00DC48FC" w:rsidRPr="00DC48FC" w:rsidRDefault="00D07834" w:rsidP="00F278AB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8A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Краснодарского края                                                            Л.В. Грибенюк</w:t>
      </w:r>
    </w:p>
    <w:p w:rsidR="00DC48FC" w:rsidRPr="00DC48FC" w:rsidRDefault="00DC48FC" w:rsidP="00DC48FC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Приложение № 4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300" w:line="322" w:lineRule="exact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к Порядку принятия решений о признании безнадежной к взысканию задолженности </w:t>
      </w:r>
      <w:proofErr w:type="gram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по неналоговым платежа</w:t>
      </w:r>
      <w:proofErr w:type="gram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в бюджет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главным администратором доходов по которым является администрация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и ее списании (восстановлении)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left="4536" w:right="420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</w:t>
      </w: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тверждаю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left="4536" w:right="420"/>
        <w:jc w:val="right"/>
        <w:rPr>
          <w:rFonts w:ascii="Times New Roman" w:eastAsia="Calibri" w:hAnsi="Times New Roman" w:cs="Times New Roman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______________________</w:t>
      </w:r>
    </w:p>
    <w:p w:rsidR="00DC48FC" w:rsidRPr="00DC48FC" w:rsidRDefault="00DC48FC" w:rsidP="00DC48FC">
      <w:pPr>
        <w:suppressAutoHyphens/>
        <w:spacing w:after="0" w:line="100" w:lineRule="atLeast"/>
        <w:ind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C48FC">
        <w:rPr>
          <w:rFonts w:ascii="Times New Roman" w:eastAsia="Calibri" w:hAnsi="Times New Roman" w:cs="Times New Roman"/>
          <w:szCs w:val="28"/>
          <w:lang w:eastAsia="ar-SA"/>
        </w:rPr>
        <w:t xml:space="preserve">   (наименование органа местного самоуправления)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left="4536" w:right="420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left="4536" w:right="420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           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  <w:tab w:val="left" w:leader="underscore" w:pos="7969"/>
        </w:tabs>
        <w:suppressAutoHyphens/>
        <w:spacing w:after="0" w:line="100" w:lineRule="atLeast"/>
        <w:ind w:left="4536" w:right="640" w:hanging="140"/>
        <w:jc w:val="right"/>
        <w:rPr>
          <w:rFonts w:ascii="Times New Roman" w:eastAsia="Times New Roman" w:hAnsi="Times New Roman" w:cs="Times New Roman"/>
          <w:bCs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        (</w:t>
      </w:r>
      <w:proofErr w:type="gramStart"/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подпись)   </w:t>
      </w:r>
      <w:proofErr w:type="gramEnd"/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   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  <w:tab w:val="left" w:leader="underscore" w:pos="7969"/>
          <w:tab w:val="left" w:pos="9356"/>
        </w:tabs>
        <w:suppressAutoHyphens/>
        <w:spacing w:after="0" w:line="100" w:lineRule="atLeast"/>
        <w:ind w:left="4536" w:right="-1" w:hanging="140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</w:t>
      </w:r>
      <w:r w:rsidRPr="00DC48FC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 w:bidi="ru-RU"/>
        </w:rPr>
        <w:t>«</w:t>
      </w:r>
      <w:r w:rsidRPr="00DC48FC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 w:bidi="ru-RU"/>
        </w:rPr>
        <w:tab/>
        <w:t>»</w:t>
      </w:r>
      <w:r w:rsidRPr="00DC48FC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 w:bidi="ru-RU"/>
        </w:rPr>
        <w:tab/>
        <w:t>20 __ года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  <w:tab w:val="left" w:leader="underscore" w:pos="7969"/>
          <w:tab w:val="left" w:pos="9356"/>
        </w:tabs>
        <w:suppressAutoHyphens/>
        <w:spacing w:after="0" w:line="100" w:lineRule="atLeast"/>
        <w:ind w:left="4536" w:right="-1" w:hanging="140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  <w:tab w:val="left" w:leader="underscore" w:pos="7969"/>
          <w:tab w:val="left" w:pos="9356"/>
        </w:tabs>
        <w:suppressAutoHyphens/>
        <w:spacing w:after="0" w:line="100" w:lineRule="atLeast"/>
        <w:ind w:left="4536" w:right="-1" w:hanging="140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  <w:tab w:val="left" w:leader="underscore" w:pos="7969"/>
          <w:tab w:val="left" w:pos="9356"/>
        </w:tabs>
        <w:suppressAutoHyphens/>
        <w:spacing w:after="0" w:line="100" w:lineRule="atLeast"/>
        <w:ind w:left="4536" w:right="-1" w:hanging="140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tabs>
          <w:tab w:val="left" w:leader="underscore" w:pos="5940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 №</w:t>
      </w:r>
    </w:p>
    <w:p w:rsidR="00F278AB" w:rsidRDefault="00DC48FC" w:rsidP="00DC48FC">
      <w:pPr>
        <w:widowControl w:val="0"/>
        <w:shd w:val="clear" w:color="auto" w:fill="FFFFFF"/>
        <w:tabs>
          <w:tab w:val="left" w:pos="6908"/>
          <w:tab w:val="left" w:leader="underscore" w:pos="8180"/>
          <w:tab w:val="left" w:leader="underscore" w:pos="8881"/>
        </w:tabs>
        <w:suppressAutoHyphens/>
        <w:spacing w:after="240" w:line="317" w:lineRule="exact"/>
        <w:ind w:firstLin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признании безнадежной к взысканию задолженности по неналоговым платежам в бюджет </w:t>
      </w:r>
      <w:r w:rsidR="00F278AB" w:rsidRPr="00F2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Красногвардейского сельского поселения Каневского муниципального района Краснодарского края</w:t>
      </w:r>
      <w:r w:rsidRPr="00DC4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(или) ее списании (восстановлении) </w:t>
      </w:r>
    </w:p>
    <w:p w:rsidR="00DC48FC" w:rsidRPr="00DC48FC" w:rsidRDefault="00DC48FC" w:rsidP="00F278AB">
      <w:pPr>
        <w:widowControl w:val="0"/>
        <w:shd w:val="clear" w:color="auto" w:fill="FFFFFF"/>
        <w:tabs>
          <w:tab w:val="left" w:pos="6908"/>
          <w:tab w:val="left" w:leader="underscore" w:pos="8180"/>
          <w:tab w:val="left" w:leader="underscore" w:pos="8881"/>
        </w:tabs>
        <w:suppressAutoHyphens/>
        <w:spacing w:after="240" w:line="317" w:lineRule="exact"/>
        <w:ind w:firstLine="1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 «__</w:t>
      </w:r>
      <w:proofErr w:type="gramStart"/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_»_</w:t>
      </w:r>
      <w:proofErr w:type="gramEnd"/>
      <w:r w:rsidRPr="00DC48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_____________20__года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1. Постоянно действующей комиссией администрации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по поступлению и выбытию активов принято решение о признании безнадежной к взысканию и списании с балансового учета/ о списании с </w:t>
      </w:r>
      <w:proofErr w:type="spell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забалансового</w:t>
      </w:r>
      <w:proofErr w:type="spell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 учета/ о восстановлении в балансовом учете (нужное подчеркнуть) задолженности по неналоговым платежам в бюджет </w:t>
      </w:r>
      <w:r w:rsidR="00F278AB" w:rsidRPr="00F27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следующего (их) должника(</w:t>
      </w:r>
      <w:proofErr w:type="spellStart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ов</w:t>
      </w:r>
      <w:proofErr w:type="spellEnd"/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):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852"/>
        <w:gridCol w:w="1782"/>
        <w:gridCol w:w="2053"/>
        <w:gridCol w:w="834"/>
        <w:gridCol w:w="833"/>
        <w:gridCol w:w="834"/>
        <w:gridCol w:w="856"/>
      </w:tblGrid>
      <w:tr w:rsidR="00DC48FC" w:rsidRPr="00DC48FC" w:rsidTr="00F278AB">
        <w:trPr>
          <w:trHeight w:hRule="exact" w:val="114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№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before="60"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Полное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наименование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организации (Ф.И.О.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физического лица,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lastRenderedPageBreak/>
              <w:t>индивидуального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предпринимателя),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ИНН/ОГРН/КПП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lastRenderedPageBreak/>
              <w:t>Сведения о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платеже, по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которому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возникла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Calibri"/>
                <w:bCs/>
                <w:sz w:val="18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lastRenderedPageBreak/>
              <w:t>задолженность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F278A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Calibri"/>
                <w:bCs/>
                <w:sz w:val="18"/>
                <w:lang w:eastAsia="ar-SA"/>
              </w:rPr>
              <w:lastRenderedPageBreak/>
              <w:t xml:space="preserve">Код классификации доходов бюджетов Российской Федерации, по которому учитывается задолженность по </w:t>
            </w:r>
            <w:r w:rsidRPr="00DC48FC">
              <w:rPr>
                <w:rFonts w:ascii="Times New Roman" w:eastAsia="Times New Roman" w:hAnsi="Times New Roman" w:cs="Calibri"/>
                <w:bCs/>
                <w:sz w:val="18"/>
                <w:lang w:eastAsia="ar-SA"/>
              </w:rPr>
              <w:lastRenderedPageBreak/>
              <w:t>платежам в бюджет бюджетной системы Российской Федерации, его наименование;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lastRenderedPageBreak/>
              <w:t>Задолженность по платежам в бюджет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Задолженность по пеням, штрафам, неустойке</w:t>
            </w:r>
          </w:p>
        </w:tc>
      </w:tr>
      <w:tr w:rsidR="00DC48FC" w:rsidRPr="00DC48FC" w:rsidTr="007D5F77">
        <w:trPr>
          <w:trHeight w:hRule="exact" w:val="1812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</w:tr>
      <w:tr w:rsidR="00DC48FC" w:rsidRPr="00DC48FC" w:rsidTr="007D5F77">
        <w:trPr>
          <w:trHeight w:hRule="exact"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0"/>
                <w:lang w:eastAsia="ar-SA"/>
              </w:rPr>
            </w:pPr>
          </w:p>
        </w:tc>
      </w:tr>
      <w:tr w:rsidR="00DC48FC" w:rsidRPr="00DC48FC" w:rsidTr="007D5F77">
        <w:trPr>
          <w:trHeight w:hRule="exact" w:val="666"/>
        </w:trPr>
        <w:tc>
          <w:tcPr>
            <w:tcW w:w="9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sz w:val="18"/>
                <w:lang w:eastAsia="ru-RU" w:bidi="ru-RU"/>
              </w:rPr>
      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      </w:r>
          </w:p>
        </w:tc>
      </w:tr>
    </w:tbl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A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 xml:space="preserve">2. Перечень документов, прилагаемых к акту, на основании которых </w:t>
      </w:r>
      <w:r w:rsidRPr="00DC48FC">
        <w:rPr>
          <w:rFonts w:ascii="Times New Roman" w:eastAsia="Times New Roman" w:hAnsi="Times New Roman" w:cs="Times New Roman"/>
          <w:color w:val="00000A"/>
          <w:sz w:val="28"/>
          <w:szCs w:val="26"/>
          <w:u w:val="single"/>
          <w:lang w:eastAsia="ru-RU" w:bidi="ru-RU"/>
        </w:rPr>
        <w:t>принимается решение: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6244"/>
        <w:gridCol w:w="3012"/>
      </w:tblGrid>
      <w:tr w:rsidR="00DC48FC" w:rsidRPr="00DC48FC" w:rsidTr="007D5F77">
        <w:trPr>
          <w:trHeight w:hRule="exact" w:val="5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60" w:line="220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№</w:t>
            </w:r>
          </w:p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before="60" w:after="0" w:line="220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п/п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Наименование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widowControl w:val="0"/>
              <w:shd w:val="clear" w:color="auto" w:fill="FFFFFF"/>
              <w:suppressAutoHyphens/>
              <w:spacing w:after="0"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C48FC">
              <w:rPr>
                <w:rFonts w:ascii="Times New Roman" w:eastAsia="Times New Roman" w:hAnsi="Times New Roman" w:cs="Times New Roman"/>
                <w:bCs/>
                <w:color w:val="00000A"/>
                <w:lang w:eastAsia="ru-RU" w:bidi="ru-RU"/>
              </w:rPr>
              <w:t>Количество листов</w:t>
            </w:r>
          </w:p>
        </w:tc>
      </w:tr>
      <w:tr w:rsidR="00DC48FC" w:rsidRPr="00DC48FC" w:rsidTr="007D5F77">
        <w:trPr>
          <w:trHeight w:hRule="exact" w:val="35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48FC" w:rsidRPr="00DC48FC" w:rsidRDefault="00DC48FC" w:rsidP="00DC48F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Председатель комиссии: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______________                                ___________           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4506"/>
          <w:tab w:val="left" w:pos="6675"/>
        </w:tabs>
        <w:suppressAutoHyphens/>
        <w:spacing w:after="0" w:line="100" w:lineRule="atLeast"/>
        <w:ind w:left="800"/>
        <w:jc w:val="both"/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>(должность)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(подпись)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Секретарь комиссии: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______________                                ___________           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4506"/>
          <w:tab w:val="left" w:pos="6675"/>
        </w:tabs>
        <w:suppressAutoHyphens/>
        <w:spacing w:after="0" w:line="100" w:lineRule="atLeast"/>
        <w:ind w:left="800"/>
        <w:jc w:val="both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(должность)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(подпись)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Члены комиссии: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C48FC">
        <w:rPr>
          <w:rFonts w:ascii="Times New Roman" w:eastAsia="Times New Roman" w:hAnsi="Times New Roman" w:cs="Times New Roman"/>
          <w:sz w:val="28"/>
          <w:szCs w:val="26"/>
          <w:lang w:eastAsia="ru-RU" w:bidi="ru-RU"/>
        </w:rPr>
        <w:t>______________                                ___________           __________________</w:t>
      </w:r>
    </w:p>
    <w:p w:rsidR="00DC48FC" w:rsidRPr="00DC48FC" w:rsidRDefault="00DC48FC" w:rsidP="00DC48FC">
      <w:pPr>
        <w:widowControl w:val="0"/>
        <w:shd w:val="clear" w:color="auto" w:fill="FFFFFF"/>
        <w:tabs>
          <w:tab w:val="left" w:pos="4506"/>
          <w:tab w:val="left" w:pos="6675"/>
        </w:tabs>
        <w:suppressAutoHyphens/>
        <w:spacing w:after="0" w:line="100" w:lineRule="atLeast"/>
        <w:ind w:left="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 xml:space="preserve"> (должность)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(подпись)</w:t>
      </w:r>
      <w:r w:rsidRPr="00DC48FC">
        <w:rPr>
          <w:rFonts w:ascii="Times New Roman" w:eastAsia="Times New Roman" w:hAnsi="Times New Roman" w:cs="Times New Roman"/>
          <w:bCs/>
          <w:lang w:eastAsia="ru-RU" w:bidi="ru-RU"/>
        </w:rPr>
        <w:tab/>
        <w:t>(расшифровка подписи)</w:t>
      </w:r>
    </w:p>
    <w:p w:rsidR="00DC48FC" w:rsidRPr="00DC48FC" w:rsidRDefault="00DC48FC" w:rsidP="00DC48FC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48FC" w:rsidRDefault="00DC48FC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78AB" w:rsidRPr="00DC48FC" w:rsidRDefault="00F278AB" w:rsidP="00DC48FC">
      <w:pPr>
        <w:widowControl w:val="0"/>
        <w:suppressAutoHyphens/>
        <w:spacing w:before="220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7834" w:rsidRPr="00D07834" w:rsidRDefault="00D07834" w:rsidP="00D07834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D07834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Начальник отдела учета и отчетности </w:t>
      </w:r>
    </w:p>
    <w:p w:rsidR="00D07834" w:rsidRPr="00D07834" w:rsidRDefault="00D07834" w:rsidP="00D07834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D07834">
        <w:rPr>
          <w:rFonts w:ascii="Times New Roman CYR" w:eastAsia="font222" w:hAnsi="Times New Roman CYR" w:cs="Times New Roman CYR"/>
          <w:sz w:val="28"/>
          <w:szCs w:val="28"/>
          <w:lang w:eastAsia="ru-RU"/>
        </w:rPr>
        <w:t>администрации Красногвардейского сельского</w:t>
      </w:r>
    </w:p>
    <w:p w:rsidR="00D07834" w:rsidRPr="00D07834" w:rsidRDefault="00D07834" w:rsidP="00D07834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D07834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поселения Каневского муниципального </w:t>
      </w:r>
    </w:p>
    <w:p w:rsidR="009C288A" w:rsidRPr="009C288A" w:rsidRDefault="00D07834" w:rsidP="00D07834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D07834">
        <w:rPr>
          <w:rFonts w:ascii="Times New Roman CYR" w:eastAsia="font222" w:hAnsi="Times New Roman CYR" w:cs="Times New Roman CYR"/>
          <w:sz w:val="28"/>
          <w:szCs w:val="28"/>
          <w:lang w:eastAsia="ru-RU"/>
        </w:rPr>
        <w:t>района Краснодарского края                                                            Л.В. Грибенюк</w:t>
      </w:r>
    </w:p>
    <w:sectPr w:rsidR="009C288A" w:rsidRPr="009C288A" w:rsidSect="00DC48FC">
      <w:headerReference w:type="first" r:id="rId11"/>
      <w:pgSz w:w="11906" w:h="16838"/>
      <w:pgMar w:top="1134" w:right="850" w:bottom="851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3F" w:rsidRDefault="003F0F3F" w:rsidP="00B143AF">
      <w:pPr>
        <w:spacing w:after="0" w:line="240" w:lineRule="auto"/>
      </w:pPr>
      <w:r>
        <w:separator/>
      </w:r>
    </w:p>
  </w:endnote>
  <w:endnote w:type="continuationSeparator" w:id="0">
    <w:p w:rsidR="003F0F3F" w:rsidRDefault="003F0F3F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2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3F" w:rsidRDefault="003F0F3F" w:rsidP="00B143AF">
      <w:pPr>
        <w:spacing w:after="0" w:line="240" w:lineRule="auto"/>
      </w:pPr>
      <w:r>
        <w:separator/>
      </w:r>
    </w:p>
  </w:footnote>
  <w:footnote w:type="continuationSeparator" w:id="0">
    <w:p w:rsidR="003F0F3F" w:rsidRDefault="003F0F3F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AF" w:rsidRDefault="00B143AF">
    <w:pPr>
      <w:pStyle w:val="11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10320C"/>
    <w:rsid w:val="00184AAE"/>
    <w:rsid w:val="001D503F"/>
    <w:rsid w:val="00277B79"/>
    <w:rsid w:val="003C03C4"/>
    <w:rsid w:val="003C21E6"/>
    <w:rsid w:val="003F0F3F"/>
    <w:rsid w:val="00573A2C"/>
    <w:rsid w:val="005B2BEB"/>
    <w:rsid w:val="007C620A"/>
    <w:rsid w:val="008417D6"/>
    <w:rsid w:val="00970D82"/>
    <w:rsid w:val="009C288A"/>
    <w:rsid w:val="00B143AF"/>
    <w:rsid w:val="00CE2FA9"/>
    <w:rsid w:val="00CE7C7A"/>
    <w:rsid w:val="00D07834"/>
    <w:rsid w:val="00DC48FC"/>
    <w:rsid w:val="00E5147B"/>
    <w:rsid w:val="00F278AB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B9D8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0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1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B50DC"/>
    <w:pPr>
      <w:ind w:left="720"/>
      <w:contextualSpacing/>
    </w:pPr>
  </w:style>
  <w:style w:type="table" w:styleId="ae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3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rsid w:val="009C288A"/>
    <w:rPr>
      <w:sz w:val="22"/>
    </w:rPr>
  </w:style>
  <w:style w:type="paragraph" w:styleId="af0">
    <w:name w:val="footer"/>
    <w:basedOn w:val="a"/>
    <w:link w:val="14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rsid w:val="009C288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10DED04B84A73D420781D46E22771770D7B4F1E3BBE14CB86F772E178F4A8AC16FAEFA2B76ED910FC9ACDB4Ak7T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BB2F6E1BFE14CB86F772E178F4A8AD36FF6F32A71F49A5E86EA8E457735F8DD20FED249A3k6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ACD4-BD82-457D-B6BD-AE37A407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4696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Urist</cp:lastModifiedBy>
  <cp:revision>2</cp:revision>
  <cp:lastPrinted>2023-11-01T08:46:00Z</cp:lastPrinted>
  <dcterms:created xsi:type="dcterms:W3CDTF">2025-10-02T08:55:00Z</dcterms:created>
  <dcterms:modified xsi:type="dcterms:W3CDTF">2025-10-02T08:55:00Z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