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203"/>
        <w:gridCol w:w="4470"/>
        <w:gridCol w:w="2118"/>
      </w:tblGrid>
      <w:tr w:rsidR="00CE66AA">
        <w:trPr>
          <w:trHeight w:val="551"/>
        </w:trPr>
        <w:tc>
          <w:tcPr>
            <w:tcW w:w="554" w:type="dxa"/>
          </w:tcPr>
          <w:p w:rsidR="00CE66AA" w:rsidRDefault="00CF6CE5">
            <w:pPr>
              <w:pStyle w:val="TableParagraph"/>
              <w:spacing w:line="270" w:lineRule="atLeast"/>
              <w:ind w:left="115" w:right="85" w:firstLine="47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203" w:type="dxa"/>
          </w:tcPr>
          <w:p w:rsidR="00CE66AA" w:rsidRDefault="00CF6CE5">
            <w:pPr>
              <w:pStyle w:val="TableParagraph"/>
              <w:spacing w:line="270" w:lineRule="atLeast"/>
              <w:ind w:left="643" w:right="335" w:hanging="29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4470" w:type="dxa"/>
          </w:tcPr>
          <w:p w:rsidR="00CE66AA" w:rsidRDefault="00CF6CE5">
            <w:pPr>
              <w:pStyle w:val="TableParagraph"/>
              <w:spacing w:before="149"/>
              <w:ind w:left="88" w:right="78"/>
              <w:jc w:val="center"/>
            </w:pPr>
            <w:r>
              <w:t>Ссылка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материал</w:t>
            </w:r>
          </w:p>
        </w:tc>
        <w:tc>
          <w:tcPr>
            <w:tcW w:w="2118" w:type="dxa"/>
          </w:tcPr>
          <w:p w:rsidR="00CE66AA" w:rsidRDefault="00CF6CE5">
            <w:pPr>
              <w:pStyle w:val="TableParagraph"/>
              <w:spacing w:before="149"/>
              <w:ind w:left="650"/>
            </w:pPr>
            <w:r>
              <w:t>QR</w:t>
            </w:r>
            <w:r>
              <w:rPr>
                <w:spacing w:val="-2"/>
              </w:rPr>
              <w:t xml:space="preserve"> </w:t>
            </w:r>
            <w:r>
              <w:t>- код</w:t>
            </w:r>
          </w:p>
        </w:tc>
      </w:tr>
      <w:tr w:rsidR="00CE66AA">
        <w:trPr>
          <w:trHeight w:val="1931"/>
        </w:trPr>
        <w:tc>
          <w:tcPr>
            <w:tcW w:w="554" w:type="dxa"/>
          </w:tcPr>
          <w:p w:rsidR="00CE66AA" w:rsidRDefault="00CF6CE5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3" w:type="dxa"/>
          </w:tcPr>
          <w:p w:rsidR="00CE66AA" w:rsidRDefault="00CF6CE5">
            <w:pPr>
              <w:pStyle w:val="TableParagraph"/>
              <w:spacing w:line="270" w:lineRule="atLeast"/>
              <w:ind w:left="108" w:right="1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санкционных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 (сайт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  <w:tc>
          <w:tcPr>
            <w:tcW w:w="4470" w:type="dxa"/>
          </w:tcPr>
          <w:p w:rsidR="00CE66AA" w:rsidRDefault="00CE66AA">
            <w:pPr>
              <w:pStyle w:val="TableParagraph"/>
              <w:rPr>
                <w:sz w:val="26"/>
              </w:rPr>
            </w:pPr>
          </w:p>
          <w:p w:rsidR="00CE66AA" w:rsidRDefault="00CE66AA">
            <w:pPr>
              <w:pStyle w:val="TableParagraph"/>
              <w:rPr>
                <w:sz w:val="26"/>
              </w:rPr>
            </w:pPr>
          </w:p>
          <w:p w:rsidR="00CE66AA" w:rsidRDefault="00917C0E">
            <w:pPr>
              <w:pStyle w:val="TableParagraph"/>
              <w:spacing w:before="230"/>
              <w:ind w:left="88" w:right="78"/>
              <w:jc w:val="center"/>
              <w:rPr>
                <w:sz w:val="24"/>
              </w:rPr>
            </w:pPr>
            <w:hyperlink r:id="rId4">
              <w:r w:rsidR="00CF6CE5">
                <w:rPr>
                  <w:color w:val="0000FF"/>
                  <w:sz w:val="24"/>
                  <w:u w:val="single" w:color="0000FF"/>
                </w:rPr>
                <w:t>https://cbr.ru/faq/w_fin_sector/</w:t>
              </w:r>
            </w:hyperlink>
          </w:p>
        </w:tc>
        <w:tc>
          <w:tcPr>
            <w:tcW w:w="2118" w:type="dxa"/>
          </w:tcPr>
          <w:p w:rsidR="00CE66AA" w:rsidRDefault="00CE66AA">
            <w:pPr>
              <w:pStyle w:val="TableParagraph"/>
              <w:rPr>
                <w:sz w:val="20"/>
              </w:rPr>
            </w:pPr>
          </w:p>
          <w:p w:rsidR="00CE66AA" w:rsidRDefault="00CE66AA">
            <w:pPr>
              <w:pStyle w:val="TableParagraph"/>
              <w:spacing w:before="3" w:after="1"/>
              <w:rPr>
                <w:sz w:val="11"/>
              </w:rPr>
            </w:pPr>
          </w:p>
          <w:p w:rsidR="00CE66AA" w:rsidRDefault="00CF6CE5">
            <w:pPr>
              <w:pStyle w:val="TableParagraph"/>
              <w:ind w:left="4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54964" cy="85496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964" cy="85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6AA">
        <w:trPr>
          <w:trHeight w:val="2046"/>
        </w:trPr>
        <w:tc>
          <w:tcPr>
            <w:tcW w:w="554" w:type="dxa"/>
          </w:tcPr>
          <w:p w:rsidR="00CE66AA" w:rsidRDefault="00CF6CE5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3" w:type="dxa"/>
          </w:tcPr>
          <w:p w:rsidR="00CE66AA" w:rsidRDefault="00CF6CE5">
            <w:pPr>
              <w:pStyle w:val="TableParagraph"/>
              <w:ind w:left="108" w:right="200"/>
            </w:pPr>
            <w:r>
              <w:t>Меры защиты</w:t>
            </w:r>
            <w:r>
              <w:rPr>
                <w:spacing w:val="1"/>
              </w:rPr>
              <w:t xml:space="preserve"> </w:t>
            </w:r>
            <w:r>
              <w:t>финансового рынка</w:t>
            </w:r>
            <w:r>
              <w:rPr>
                <w:spacing w:val="-52"/>
              </w:rPr>
              <w:t xml:space="preserve"> </w:t>
            </w:r>
            <w:r>
              <w:t>(сайт</w:t>
            </w:r>
            <w:r>
              <w:rPr>
                <w:spacing w:val="-5"/>
              </w:rPr>
              <w:t xml:space="preserve"> </w:t>
            </w:r>
            <w:r>
              <w:t>Банка</w:t>
            </w:r>
            <w:r>
              <w:rPr>
                <w:spacing w:val="-6"/>
              </w:rPr>
              <w:t xml:space="preserve"> </w:t>
            </w:r>
            <w:r>
              <w:t>России)</w:t>
            </w:r>
          </w:p>
        </w:tc>
        <w:tc>
          <w:tcPr>
            <w:tcW w:w="4470" w:type="dxa"/>
          </w:tcPr>
          <w:p w:rsidR="00CE66AA" w:rsidRDefault="00CE66AA">
            <w:pPr>
              <w:pStyle w:val="TableParagraph"/>
              <w:rPr>
                <w:sz w:val="26"/>
              </w:rPr>
            </w:pPr>
          </w:p>
          <w:p w:rsidR="00CE66AA" w:rsidRDefault="00CE66AA">
            <w:pPr>
              <w:pStyle w:val="TableParagraph"/>
              <w:rPr>
                <w:sz w:val="26"/>
              </w:rPr>
            </w:pPr>
          </w:p>
          <w:p w:rsidR="00CE66AA" w:rsidRDefault="00CE66AA">
            <w:pPr>
              <w:pStyle w:val="TableParagraph"/>
              <w:spacing w:before="11"/>
              <w:rPr>
                <w:sz w:val="24"/>
              </w:rPr>
            </w:pPr>
          </w:p>
          <w:p w:rsidR="00CE66AA" w:rsidRDefault="00917C0E">
            <w:pPr>
              <w:pStyle w:val="TableParagraph"/>
              <w:ind w:left="88" w:right="78"/>
              <w:jc w:val="center"/>
              <w:rPr>
                <w:sz w:val="24"/>
              </w:rPr>
            </w:pPr>
            <w:hyperlink r:id="rId6">
              <w:r w:rsidR="00CF6CE5">
                <w:rPr>
                  <w:color w:val="0000FF"/>
                  <w:sz w:val="24"/>
                  <w:u w:val="single" w:color="0000FF"/>
                </w:rPr>
                <w:t>https://cbr.ru/support_measures/</w:t>
              </w:r>
            </w:hyperlink>
          </w:p>
        </w:tc>
        <w:tc>
          <w:tcPr>
            <w:tcW w:w="2118" w:type="dxa"/>
          </w:tcPr>
          <w:p w:rsidR="00CE66AA" w:rsidRDefault="00CE66AA">
            <w:pPr>
              <w:pStyle w:val="TableParagraph"/>
              <w:rPr>
                <w:sz w:val="20"/>
              </w:rPr>
            </w:pPr>
          </w:p>
          <w:p w:rsidR="00CE66AA" w:rsidRDefault="00CE66AA">
            <w:pPr>
              <w:pStyle w:val="TableParagraph"/>
              <w:spacing w:before="11"/>
              <w:rPr>
                <w:sz w:val="15"/>
              </w:rPr>
            </w:pPr>
          </w:p>
          <w:p w:rsidR="00CE66AA" w:rsidRDefault="00CF6CE5">
            <w:pPr>
              <w:pStyle w:val="TableParagraph"/>
              <w:ind w:left="37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01065" cy="90106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90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6AA">
        <w:trPr>
          <w:trHeight w:val="2046"/>
        </w:trPr>
        <w:tc>
          <w:tcPr>
            <w:tcW w:w="554" w:type="dxa"/>
          </w:tcPr>
          <w:p w:rsidR="00CE66AA" w:rsidRDefault="00CF6CE5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3" w:type="dxa"/>
          </w:tcPr>
          <w:p w:rsidR="00CE66AA" w:rsidRDefault="00CF6CE5">
            <w:pPr>
              <w:pStyle w:val="TableParagraph"/>
              <w:ind w:left="108" w:right="200"/>
            </w:pPr>
            <w:r>
              <w:t>Интернет-приемная</w:t>
            </w:r>
            <w:r>
              <w:rPr>
                <w:spacing w:val="-52"/>
              </w:rPr>
              <w:t xml:space="preserve"> </w:t>
            </w:r>
            <w:r>
              <w:t>(сайт</w:t>
            </w:r>
            <w:r>
              <w:rPr>
                <w:spacing w:val="-5"/>
              </w:rPr>
              <w:t xml:space="preserve"> </w:t>
            </w:r>
            <w:r>
              <w:t>Банка</w:t>
            </w:r>
            <w:r>
              <w:rPr>
                <w:spacing w:val="-6"/>
              </w:rPr>
              <w:t xml:space="preserve"> </w:t>
            </w:r>
            <w:r>
              <w:t>России)</w:t>
            </w:r>
          </w:p>
        </w:tc>
        <w:tc>
          <w:tcPr>
            <w:tcW w:w="4470" w:type="dxa"/>
          </w:tcPr>
          <w:p w:rsidR="00CE66AA" w:rsidRDefault="00CE66AA">
            <w:pPr>
              <w:pStyle w:val="TableParagraph"/>
              <w:rPr>
                <w:sz w:val="26"/>
              </w:rPr>
            </w:pPr>
          </w:p>
          <w:p w:rsidR="00CE66AA" w:rsidRDefault="00CE66AA">
            <w:pPr>
              <w:pStyle w:val="TableParagraph"/>
              <w:rPr>
                <w:sz w:val="26"/>
              </w:rPr>
            </w:pPr>
          </w:p>
          <w:p w:rsidR="00CE66AA" w:rsidRDefault="00CE66AA">
            <w:pPr>
              <w:pStyle w:val="TableParagraph"/>
              <w:spacing w:before="11"/>
              <w:rPr>
                <w:sz w:val="24"/>
              </w:rPr>
            </w:pPr>
          </w:p>
          <w:p w:rsidR="00CE66AA" w:rsidRDefault="00917C0E">
            <w:pPr>
              <w:pStyle w:val="TableParagraph"/>
              <w:ind w:left="87" w:right="78"/>
              <w:jc w:val="center"/>
              <w:rPr>
                <w:sz w:val="24"/>
              </w:rPr>
            </w:pPr>
            <w:hyperlink r:id="rId8">
              <w:r w:rsidR="00CF6CE5">
                <w:rPr>
                  <w:color w:val="0000FF"/>
                  <w:sz w:val="24"/>
                  <w:u w:val="single" w:color="0000FF"/>
                </w:rPr>
                <w:t>https://www.cbr.ru/reception/</w:t>
              </w:r>
            </w:hyperlink>
          </w:p>
        </w:tc>
        <w:tc>
          <w:tcPr>
            <w:tcW w:w="2118" w:type="dxa"/>
          </w:tcPr>
          <w:p w:rsidR="00CE66AA" w:rsidRDefault="00CE66AA">
            <w:pPr>
              <w:pStyle w:val="TableParagraph"/>
              <w:rPr>
                <w:sz w:val="20"/>
              </w:rPr>
            </w:pPr>
          </w:p>
          <w:p w:rsidR="00CE66AA" w:rsidRDefault="00CE66AA">
            <w:pPr>
              <w:pStyle w:val="TableParagraph"/>
              <w:spacing w:before="6"/>
              <w:rPr>
                <w:sz w:val="16"/>
              </w:rPr>
            </w:pPr>
          </w:p>
          <w:p w:rsidR="00CE66AA" w:rsidRDefault="00CF6CE5">
            <w:pPr>
              <w:pStyle w:val="TableParagraph"/>
              <w:ind w:left="36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17829" cy="91782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829" cy="917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6AA">
        <w:trPr>
          <w:trHeight w:val="2046"/>
        </w:trPr>
        <w:tc>
          <w:tcPr>
            <w:tcW w:w="554" w:type="dxa"/>
          </w:tcPr>
          <w:p w:rsidR="00CE66AA" w:rsidRDefault="00CF6CE5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3" w:type="dxa"/>
          </w:tcPr>
          <w:p w:rsidR="00CE66AA" w:rsidRDefault="00CF6CE5">
            <w:pPr>
              <w:pStyle w:val="TableParagraph"/>
              <w:ind w:left="108" w:right="530"/>
            </w:pPr>
            <w:r>
              <w:t>Банк России</w:t>
            </w:r>
            <w:r>
              <w:rPr>
                <w:spacing w:val="1"/>
              </w:rPr>
              <w:t xml:space="preserve"> </w:t>
            </w:r>
            <w:r>
              <w:t>(Официальный</w:t>
            </w:r>
            <w:r>
              <w:rPr>
                <w:spacing w:val="1"/>
              </w:rPr>
              <w:t xml:space="preserve"> </w:t>
            </w:r>
            <w:r>
              <w:t>Телеграм-канал)</w:t>
            </w:r>
          </w:p>
        </w:tc>
        <w:tc>
          <w:tcPr>
            <w:tcW w:w="4470" w:type="dxa"/>
          </w:tcPr>
          <w:p w:rsidR="00CE66AA" w:rsidRDefault="00CE66AA">
            <w:pPr>
              <w:pStyle w:val="TableParagraph"/>
              <w:rPr>
                <w:sz w:val="26"/>
              </w:rPr>
            </w:pPr>
          </w:p>
          <w:p w:rsidR="00CE66AA" w:rsidRDefault="00CE66AA">
            <w:pPr>
              <w:pStyle w:val="TableParagraph"/>
              <w:rPr>
                <w:sz w:val="26"/>
              </w:rPr>
            </w:pPr>
          </w:p>
          <w:p w:rsidR="00CE66AA" w:rsidRDefault="00CE66AA">
            <w:pPr>
              <w:pStyle w:val="TableParagraph"/>
              <w:spacing w:before="11"/>
              <w:rPr>
                <w:sz w:val="24"/>
              </w:rPr>
            </w:pPr>
          </w:p>
          <w:p w:rsidR="00CE66AA" w:rsidRDefault="00917C0E">
            <w:pPr>
              <w:pStyle w:val="TableParagraph"/>
              <w:ind w:left="87" w:right="78"/>
              <w:jc w:val="center"/>
              <w:rPr>
                <w:sz w:val="24"/>
              </w:rPr>
            </w:pPr>
            <w:hyperlink r:id="rId10">
              <w:r w:rsidR="00CF6CE5">
                <w:rPr>
                  <w:color w:val="0000FF"/>
                  <w:sz w:val="24"/>
                  <w:u w:val="single" w:color="0000FF"/>
                </w:rPr>
                <w:t>https://t.me/centralbank_russia</w:t>
              </w:r>
            </w:hyperlink>
          </w:p>
        </w:tc>
        <w:tc>
          <w:tcPr>
            <w:tcW w:w="2118" w:type="dxa"/>
          </w:tcPr>
          <w:p w:rsidR="00CE66AA" w:rsidRDefault="00CE66AA">
            <w:pPr>
              <w:pStyle w:val="TableParagraph"/>
              <w:rPr>
                <w:sz w:val="20"/>
              </w:rPr>
            </w:pPr>
          </w:p>
          <w:p w:rsidR="00CE66AA" w:rsidRDefault="00CE66AA">
            <w:pPr>
              <w:pStyle w:val="TableParagraph"/>
              <w:spacing w:before="11"/>
              <w:rPr>
                <w:sz w:val="15"/>
              </w:rPr>
            </w:pPr>
          </w:p>
          <w:p w:rsidR="00CE66AA" w:rsidRDefault="00CF6CE5">
            <w:pPr>
              <w:pStyle w:val="TableParagraph"/>
              <w:ind w:left="4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67537" cy="86753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537" cy="867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6AA">
        <w:trPr>
          <w:trHeight w:val="2046"/>
        </w:trPr>
        <w:tc>
          <w:tcPr>
            <w:tcW w:w="554" w:type="dxa"/>
          </w:tcPr>
          <w:p w:rsidR="00CE66AA" w:rsidRDefault="00CF6CE5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3" w:type="dxa"/>
          </w:tcPr>
          <w:p w:rsidR="00CE66AA" w:rsidRDefault="00CF6CE5">
            <w:pPr>
              <w:pStyle w:val="TableParagraph"/>
              <w:ind w:left="108" w:right="159"/>
            </w:pPr>
            <w:r>
              <w:t>Ссылка Южного ГУ</w:t>
            </w:r>
            <w:r>
              <w:rPr>
                <w:spacing w:val="-53"/>
              </w:rPr>
              <w:t xml:space="preserve"> </w:t>
            </w:r>
            <w:r>
              <w:t>Банка России на</w:t>
            </w:r>
            <w:r>
              <w:rPr>
                <w:spacing w:val="1"/>
              </w:rPr>
              <w:t xml:space="preserve"> </w:t>
            </w:r>
            <w:r>
              <w:t>карточки для</w:t>
            </w:r>
            <w:r>
              <w:rPr>
                <w:spacing w:val="1"/>
              </w:rPr>
              <w:t xml:space="preserve"> </w:t>
            </w:r>
            <w:r>
              <w:t>социальных сетей</w:t>
            </w:r>
            <w:r>
              <w:rPr>
                <w:spacing w:val="1"/>
              </w:rPr>
              <w:t xml:space="preserve"> </w:t>
            </w:r>
            <w:r>
              <w:t>(стабилизационные</w:t>
            </w:r>
            <w:r>
              <w:rPr>
                <w:spacing w:val="1"/>
              </w:rPr>
              <w:t xml:space="preserve"> </w:t>
            </w:r>
            <w:r>
              <w:t>меры)</w:t>
            </w:r>
          </w:p>
        </w:tc>
        <w:tc>
          <w:tcPr>
            <w:tcW w:w="4470" w:type="dxa"/>
          </w:tcPr>
          <w:p w:rsidR="00CE66AA" w:rsidRDefault="00CE66AA">
            <w:pPr>
              <w:pStyle w:val="TableParagraph"/>
              <w:rPr>
                <w:sz w:val="26"/>
              </w:rPr>
            </w:pPr>
          </w:p>
          <w:p w:rsidR="00CE66AA" w:rsidRDefault="00CE66AA">
            <w:pPr>
              <w:pStyle w:val="TableParagraph"/>
              <w:rPr>
                <w:sz w:val="26"/>
              </w:rPr>
            </w:pPr>
          </w:p>
          <w:p w:rsidR="00CE66AA" w:rsidRDefault="00917C0E">
            <w:pPr>
              <w:pStyle w:val="TableParagraph"/>
              <w:spacing w:before="191"/>
              <w:ind w:left="88" w:right="78"/>
              <w:jc w:val="center"/>
              <w:rPr>
                <w:sz w:val="24"/>
              </w:rPr>
            </w:pPr>
            <w:hyperlink r:id="rId12">
              <w:r w:rsidR="00CF6CE5">
                <w:rPr>
                  <w:color w:val="0000FF"/>
                  <w:sz w:val="24"/>
                  <w:u w:val="single" w:color="0000FF"/>
                </w:rPr>
                <w:t>https://disk.yandex.ru/d/692OpJxR9WdFpQ</w:t>
              </w:r>
            </w:hyperlink>
          </w:p>
        </w:tc>
        <w:tc>
          <w:tcPr>
            <w:tcW w:w="2118" w:type="dxa"/>
          </w:tcPr>
          <w:p w:rsidR="00CE66AA" w:rsidRDefault="00CE66AA">
            <w:pPr>
              <w:pStyle w:val="TableParagraph"/>
              <w:rPr>
                <w:sz w:val="20"/>
              </w:rPr>
            </w:pPr>
          </w:p>
          <w:p w:rsidR="00CE66AA" w:rsidRDefault="00CE66AA">
            <w:pPr>
              <w:pStyle w:val="TableParagraph"/>
              <w:spacing w:before="4"/>
              <w:rPr>
                <w:sz w:val="15"/>
              </w:rPr>
            </w:pPr>
          </w:p>
          <w:p w:rsidR="00CE66AA" w:rsidRDefault="00CF6CE5">
            <w:pPr>
              <w:pStyle w:val="TableParagraph"/>
              <w:ind w:left="42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21436" cy="821436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436" cy="821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E5" w:rsidRDefault="00CF6CE5"/>
    <w:sectPr w:rsidR="00CF6CE5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66AA"/>
    <w:rsid w:val="00563BC3"/>
    <w:rsid w:val="00917C0E"/>
    <w:rsid w:val="00BC39F0"/>
    <w:rsid w:val="00C17605"/>
    <w:rsid w:val="00CE66AA"/>
    <w:rsid w:val="00CF6CE5"/>
    <w:rsid w:val="00D736D9"/>
    <w:rsid w:val="00E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14EA"/>
  <w15:docId w15:val="{60D1C1F0-9FA5-46CB-AF51-B5758A95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34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9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r.ru/reception/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disk.yandex.ru/d/692OpJxR9WdFp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br.ru/support_measures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t.me/centralbank_russia" TargetMode="External"/><Relationship Id="rId4" Type="http://schemas.openxmlformats.org/officeDocument/2006/relationships/hyperlink" Target="https://cbr.ru/faq/w_fin_sector/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 Наталья Олеговна</dc:creator>
  <cp:lastModifiedBy>123</cp:lastModifiedBy>
  <cp:revision>9</cp:revision>
  <dcterms:created xsi:type="dcterms:W3CDTF">2022-03-29T08:29:00Z</dcterms:created>
  <dcterms:modified xsi:type="dcterms:W3CDTF">2022-03-29T11:57:00Z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2022-03-29T00:00:00Z</vt:filetime>
  </property>
</Properties>
</file>